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BBD8E" w14:textId="79346B1C" w:rsidR="003F35EA" w:rsidRPr="001C4CC2" w:rsidRDefault="00521DFF" w:rsidP="00A46F06">
      <w:pPr>
        <w:ind w:right="-769"/>
        <w:jc w:val="both"/>
        <w:rPr>
          <w:rFonts w:ascii="Arial" w:hAnsi="Arial" w:cs="Arial"/>
        </w:rPr>
      </w:pPr>
      <w:r>
        <w:rPr>
          <w:rFonts w:ascii="Arial" w:hAnsi="Arial" w:cs="Arial"/>
          <w:noProof/>
        </w:rPr>
        <w:drawing>
          <wp:anchor distT="0" distB="0" distL="114300" distR="114300" simplePos="0" relativeHeight="251715584" behindDoc="0" locked="0" layoutInCell="1" allowOverlap="1" wp14:anchorId="49D642F1" wp14:editId="75F631A6">
            <wp:simplePos x="0" y="0"/>
            <wp:positionH relativeFrom="margin">
              <wp:posOffset>-955040</wp:posOffset>
            </wp:positionH>
            <wp:positionV relativeFrom="paragraph">
              <wp:posOffset>288925</wp:posOffset>
            </wp:positionV>
            <wp:extent cx="6244453" cy="3976204"/>
            <wp:effectExtent l="0" t="0" r="4445" b="571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4453" cy="3976204"/>
                    </a:xfrm>
                    <a:prstGeom prst="rect">
                      <a:avLst/>
                    </a:prstGeom>
                  </pic:spPr>
                </pic:pic>
              </a:graphicData>
            </a:graphic>
            <wp14:sizeRelH relativeFrom="margin">
              <wp14:pctWidth>0</wp14:pctWidth>
            </wp14:sizeRelH>
            <wp14:sizeRelV relativeFrom="margin">
              <wp14:pctHeight>0</wp14:pctHeight>
            </wp14:sizeRelV>
          </wp:anchor>
        </w:drawing>
      </w:r>
      <w:r w:rsidR="00414F8E" w:rsidRPr="001C4CC2">
        <w:rPr>
          <w:rFonts w:ascii="Arial" w:hAnsi="Arial" w:cs="Arial"/>
          <w:noProof/>
        </w:rPr>
        <mc:AlternateContent>
          <mc:Choice Requires="wps">
            <w:drawing>
              <wp:anchor distT="0" distB="0" distL="114300" distR="114300" simplePos="0" relativeHeight="251673600" behindDoc="0" locked="0" layoutInCell="1" allowOverlap="1" wp14:anchorId="181F40B5" wp14:editId="46BB55A9">
                <wp:simplePos x="0" y="0"/>
                <wp:positionH relativeFrom="margin">
                  <wp:posOffset>-1101677</wp:posOffset>
                </wp:positionH>
                <wp:positionV relativeFrom="paragraph">
                  <wp:posOffset>203447</wp:posOffset>
                </wp:positionV>
                <wp:extent cx="6398211" cy="8941435"/>
                <wp:effectExtent l="0" t="0" r="3175" b="0"/>
                <wp:wrapNone/>
                <wp:docPr id="6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11" cy="8941435"/>
                        </a:xfrm>
                        <a:prstGeom prst="rect">
                          <a:avLst/>
                        </a:prstGeom>
                        <a:gradFill flip="none" rotWithShape="1">
                          <a:gsLst>
                            <a:gs pos="0">
                              <a:schemeClr val="accent5">
                                <a:lumMod val="0"/>
                                <a:lumOff val="100000"/>
                              </a:schemeClr>
                            </a:gs>
                            <a:gs pos="57000">
                              <a:schemeClr val="accent5">
                                <a:lumMod val="0"/>
                                <a:lumOff val="100000"/>
                              </a:schemeClr>
                            </a:gs>
                            <a:gs pos="93000">
                              <a:srgbClr val="579ED9"/>
                            </a:gs>
                          </a:gsLst>
                          <a:path path="circle">
                            <a:fillToRect l="50000" t="-80000" r="50000" b="180000"/>
                          </a:path>
                          <a:tileRect/>
                        </a:gra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0125B" id="Rectangle 18" o:spid="_x0000_s1026" style="position:absolute;margin-left:-86.75pt;margin-top:16pt;width:503.8pt;height:704.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" fillcolor="white [24]" stroked="f">
                <v:fill color2="#579ed9" rotate="t" focusposition=".5,-52429f" focussize="" colors="0 white;37356f white;60948f #579ed9" focus="100%" type="gradientRadial"/>
                <w10:wrap anchorx="margin"/>
              </v:rect>
            </w:pict>
          </mc:Fallback>
        </mc:AlternateContent>
      </w:r>
      <w:r w:rsidR="00391A83" w:rsidRPr="001C4CC2">
        <w:rPr>
          <w:rFonts w:ascii="Arial" w:hAnsi="Arial" w:cs="Arial"/>
          <w:noProof/>
        </w:rPr>
        <w:drawing>
          <wp:anchor distT="0" distB="0" distL="114300" distR="114300" simplePos="0" relativeHeight="251640832" behindDoc="1" locked="0" layoutInCell="1" allowOverlap="1" wp14:anchorId="70794E26" wp14:editId="1EF01C66">
            <wp:simplePos x="0" y="0"/>
            <wp:positionH relativeFrom="column">
              <wp:posOffset>5444490</wp:posOffset>
            </wp:positionH>
            <wp:positionV relativeFrom="paragraph">
              <wp:posOffset>-1357630</wp:posOffset>
            </wp:positionV>
            <wp:extent cx="1007745" cy="1007745"/>
            <wp:effectExtent l="0" t="0" r="0" b="0"/>
            <wp:wrapNone/>
            <wp:docPr id="69"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3C448" w14:textId="0274D0EC" w:rsidR="003F35EA" w:rsidRPr="001C4CC2" w:rsidRDefault="003F35EA" w:rsidP="00A46F06">
      <w:pPr>
        <w:spacing w:after="0"/>
        <w:ind w:right="-769"/>
        <w:jc w:val="both"/>
        <w:rPr>
          <w:rFonts w:ascii="Arial" w:hAnsi="Arial" w:cs="Arial"/>
          <w:vanish/>
        </w:rPr>
      </w:pPr>
    </w:p>
    <w:tbl>
      <w:tblPr>
        <w:tblpPr w:leftFromText="187" w:rightFromText="187" w:horzAnchor="margin" w:tblpXSpec="center" w:tblpYSpec="bottom"/>
        <w:tblW w:w="3857" w:type="pct"/>
        <w:tblLook w:val="04A0" w:firstRow="1" w:lastRow="0" w:firstColumn="1" w:lastColumn="0" w:noHBand="0" w:noVBand="1"/>
      </w:tblPr>
      <w:tblGrid>
        <w:gridCol w:w="6405"/>
      </w:tblGrid>
      <w:tr w:rsidR="001C4CC2" w:rsidRPr="001C4CC2" w14:paraId="2FB60A6C" w14:textId="77777777">
        <w:tc>
          <w:tcPr>
            <w:tcW w:w="7221" w:type="dxa"/>
            <w:tcMar>
              <w:top w:w="216" w:type="dxa"/>
              <w:left w:w="115" w:type="dxa"/>
              <w:bottom w:w="216" w:type="dxa"/>
              <w:right w:w="115" w:type="dxa"/>
            </w:tcMar>
          </w:tcPr>
          <w:p w14:paraId="07FDD3E1" w14:textId="77777777" w:rsidR="003F35EA" w:rsidRPr="001C4CC2" w:rsidRDefault="003F35EA" w:rsidP="00A46F06">
            <w:pPr>
              <w:pStyle w:val="KeinLeerraum"/>
              <w:ind w:right="-769"/>
              <w:jc w:val="both"/>
              <w:rPr>
                <w:rFonts w:ascii="Arial" w:hAnsi="Arial" w:cs="Arial"/>
              </w:rPr>
            </w:pPr>
          </w:p>
        </w:tc>
      </w:tr>
    </w:tbl>
    <w:bookmarkStart w:id="0" w:name="_Hlk195088964"/>
    <w:bookmarkEnd w:id="0"/>
    <w:p w14:paraId="75BAA719" w14:textId="7D63D021" w:rsidR="00FB3606" w:rsidRPr="00621952" w:rsidRDefault="00661CA5" w:rsidP="00FB3606">
      <w:pPr>
        <w:autoSpaceDE w:val="0"/>
        <w:autoSpaceDN w:val="0"/>
        <w:adjustRightInd w:val="0"/>
        <w:spacing w:after="0" w:line="600" w:lineRule="auto"/>
        <w:ind w:right="-769"/>
        <w:jc w:val="center"/>
        <w:rPr>
          <w:rFonts w:ascii="Arial" w:hAnsi="Arial" w:cs="Arial"/>
        </w:rPr>
      </w:pPr>
      <w:r w:rsidRPr="00621952">
        <w:rPr>
          <w:rFonts w:ascii="Arial" w:hAnsi="Arial" w:cs="Arial"/>
          <w:noProof/>
        </w:rPr>
        <mc:AlternateContent>
          <mc:Choice Requires="wps">
            <w:drawing>
              <wp:anchor distT="45720" distB="45720" distL="114300" distR="114300" simplePos="0" relativeHeight="251702272" behindDoc="0" locked="0" layoutInCell="1" allowOverlap="1" wp14:anchorId="39DBD2DF" wp14:editId="2C34565B">
                <wp:simplePos x="0" y="0"/>
                <wp:positionH relativeFrom="column">
                  <wp:posOffset>2479040</wp:posOffset>
                </wp:positionH>
                <wp:positionV relativeFrom="paragraph">
                  <wp:posOffset>3773805</wp:posOffset>
                </wp:positionV>
                <wp:extent cx="2883535" cy="1404620"/>
                <wp:effectExtent l="0" t="0" r="0" b="5080"/>
                <wp:wrapSquare wrapText="bothSides"/>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1404620"/>
                        </a:xfrm>
                        <a:prstGeom prst="rect">
                          <a:avLst/>
                        </a:prstGeom>
                        <a:noFill/>
                        <a:ln w="9525">
                          <a:noFill/>
                          <a:miter lim="800000"/>
                          <a:headEnd/>
                          <a:tailEnd/>
                        </a:ln>
                      </wps:spPr>
                      <wps:txbx>
                        <w:txbxContent>
                          <w:p w14:paraId="5815A11C" w14:textId="7C94A3C8" w:rsidR="0099412C" w:rsidRPr="0099412C" w:rsidRDefault="0099412C" w:rsidP="006F4724">
                            <w:pPr>
                              <w:jc w:val="right"/>
                              <w:rPr>
                                <w:rFonts w:ascii="Arial" w:hAnsi="Arial" w:cs="Arial"/>
                                <w:sz w:val="10"/>
                                <w:szCs w:val="10"/>
                              </w:rPr>
                            </w:pPr>
                            <w:r w:rsidRPr="0099412C">
                              <w:rPr>
                                <w:rFonts w:ascii="Arial" w:hAnsi="Arial" w:cs="Arial"/>
                                <w:sz w:val="10"/>
                                <w:szCs w:val="10"/>
                              </w:rPr>
                              <w:t>©</w:t>
                            </w:r>
                            <w:r w:rsidR="00324FDF">
                              <w:rPr>
                                <w:rFonts w:ascii="Arial" w:hAnsi="Arial" w:cs="Arial"/>
                                <w:sz w:val="10"/>
                                <w:szCs w:val="10"/>
                              </w:rPr>
                              <w:t xml:space="preserve"> </w:t>
                            </w:r>
                            <w:r w:rsidRPr="0099412C">
                              <w:rPr>
                                <w:rFonts w:ascii="Arial" w:hAnsi="Arial" w:cs="Arial"/>
                                <w:sz w:val="10"/>
                                <w:szCs w:val="10"/>
                              </w:rPr>
                              <w:t xml:space="preserve">2025 - </w:t>
                            </w:r>
                            <w:r w:rsidR="008076FB">
                              <w:rPr>
                                <w:rFonts w:ascii="Arial" w:hAnsi="Arial" w:cs="Arial"/>
                                <w:sz w:val="10"/>
                                <w:szCs w:val="10"/>
                              </w:rPr>
                              <w:t>Foto Haberland, 84307 Eggenfelden, Stadtplatz 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DBD2DF" id="_x0000_t202" coordsize="21600,21600" o:spt="202" path="m,l,21600r21600,l21600,xe">
                <v:stroke joinstyle="miter"/>
                <v:path gradientshapeok="t" o:connecttype="rect"/>
              </v:shapetype>
              <v:shape id="Textfeld 2" o:spid="_x0000_s1026" type="#_x0000_t202" style="position:absolute;left:0;text-align:left;margin-left:195.2pt;margin-top:297.15pt;width:227.0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" filled="f" stroked="f">
                <v:textbox style="mso-fit-shape-to-text:t">
                  <w:txbxContent>
                    <w:p w14:paraId="5815A11C" w14:textId="7C94A3C8" w:rsidR="0099412C" w:rsidRPr="0099412C" w:rsidRDefault="0099412C" w:rsidP="006F4724">
                      <w:pPr>
                        <w:jc w:val="right"/>
                        <w:rPr>
                          <w:rFonts w:ascii="Arial" w:hAnsi="Arial" w:cs="Arial"/>
                          <w:sz w:val="10"/>
                          <w:szCs w:val="10"/>
                        </w:rPr>
                      </w:pPr>
                      <w:r w:rsidRPr="0099412C">
                        <w:rPr>
                          <w:rFonts w:ascii="Arial" w:hAnsi="Arial" w:cs="Arial"/>
                          <w:sz w:val="10"/>
                          <w:szCs w:val="10"/>
                        </w:rPr>
                        <w:t>©</w:t>
                      </w:r>
                      <w:r w:rsidR="00324FDF">
                        <w:rPr>
                          <w:rFonts w:ascii="Arial" w:hAnsi="Arial" w:cs="Arial"/>
                          <w:sz w:val="10"/>
                          <w:szCs w:val="10"/>
                        </w:rPr>
                        <w:t xml:space="preserve"> </w:t>
                      </w:r>
                      <w:r w:rsidRPr="0099412C">
                        <w:rPr>
                          <w:rFonts w:ascii="Arial" w:hAnsi="Arial" w:cs="Arial"/>
                          <w:sz w:val="10"/>
                          <w:szCs w:val="10"/>
                        </w:rPr>
                        <w:t xml:space="preserve">2025 - </w:t>
                      </w:r>
                      <w:r w:rsidR="008076FB">
                        <w:rPr>
                          <w:rFonts w:ascii="Arial" w:hAnsi="Arial" w:cs="Arial"/>
                          <w:sz w:val="10"/>
                          <w:szCs w:val="10"/>
                        </w:rPr>
                        <w:t>Foto Haberland, 84307 Eggenfelden, Stadtplatz 8</w:t>
                      </w:r>
                    </w:p>
                  </w:txbxContent>
                </v:textbox>
                <w10:wrap type="square"/>
              </v:shape>
            </w:pict>
          </mc:Fallback>
        </mc:AlternateContent>
      </w:r>
      <w:r w:rsidR="00C437CA" w:rsidRPr="00621952">
        <w:rPr>
          <w:rFonts w:ascii="Arial" w:hAnsi="Arial" w:cs="Arial"/>
          <w:noProof/>
        </w:rPr>
        <mc:AlternateContent>
          <mc:Choice Requires="wps">
            <w:drawing>
              <wp:anchor distT="45720" distB="45720" distL="114300" distR="114300" simplePos="0" relativeHeight="251674624" behindDoc="0" locked="0" layoutInCell="1" allowOverlap="1" wp14:anchorId="020218EE" wp14:editId="2D1F38F9">
                <wp:simplePos x="0" y="0"/>
                <wp:positionH relativeFrom="margin">
                  <wp:posOffset>-882650</wp:posOffset>
                </wp:positionH>
                <wp:positionV relativeFrom="paragraph">
                  <wp:posOffset>4448439</wp:posOffset>
                </wp:positionV>
                <wp:extent cx="6155055" cy="2564765"/>
                <wp:effectExtent l="0" t="0" r="0" b="6985"/>
                <wp:wrapNone/>
                <wp:docPr id="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055" cy="2564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CD694" w14:textId="77777777" w:rsidR="003F35EA" w:rsidRPr="00621952" w:rsidRDefault="003F35EA" w:rsidP="0027165E">
                            <w:pPr>
                              <w:spacing w:after="0"/>
                              <w:jc w:val="right"/>
                              <w:rPr>
                                <w:rFonts w:ascii="Arial" w:eastAsia="Arial Unicode MS" w:hAnsi="Arial" w:cs="Arial"/>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21952">
                              <w:rPr>
                                <w:rFonts w:ascii="Arial" w:eastAsia="Arial Unicode MS" w:hAnsi="Arial" w:cs="Arial"/>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Sicherheitsbericht</w:t>
                            </w:r>
                          </w:p>
                          <w:p w14:paraId="69A0B425" w14:textId="12EACCC8" w:rsidR="003F35EA" w:rsidRPr="00621952" w:rsidRDefault="003F35EA" w:rsidP="0027165E">
                            <w:pPr>
                              <w:spacing w:after="0"/>
                              <w:jc w:val="right"/>
                              <w:rPr>
                                <w:rFonts w:ascii="Arial" w:eastAsia="Arial Unicode MS" w:hAnsi="Arial" w:cs="Arial"/>
                                <w:b/>
                                <w:bCs/>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21952">
                              <w:rPr>
                                <w:rFonts w:ascii="Arial" w:eastAsia="Arial Unicode MS" w:hAnsi="Arial" w:cs="Arial"/>
                                <w:b/>
                                <w:bCs/>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w:t>
                            </w:r>
                            <w:r w:rsidR="00412907" w:rsidRPr="00621952">
                              <w:rPr>
                                <w:rFonts w:ascii="Arial" w:eastAsia="Arial Unicode MS" w:hAnsi="Arial" w:cs="Arial"/>
                                <w:b/>
                                <w:bCs/>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0218EE" id="_x0000_s1027" type="#_x0000_t202" style="position:absolute;left:0;text-align:left;margin-left:-69.5pt;margin-top:350.25pt;width:484.65pt;height:201.9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" filled="f" stroked="f">
                <v:textbox>
                  <w:txbxContent>
                    <w:p w14:paraId="295CD694" w14:textId="77777777" w:rsidR="003F35EA" w:rsidRPr="00621952" w:rsidRDefault="003F35EA" w:rsidP="0027165E">
                      <w:pPr>
                        <w:spacing w:after="0"/>
                        <w:jc w:val="right"/>
                        <w:rPr>
                          <w:rFonts w:ascii="Arial" w:eastAsia="Arial Unicode MS" w:hAnsi="Arial" w:cs="Arial"/>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21952">
                        <w:rPr>
                          <w:rFonts w:ascii="Arial" w:eastAsia="Arial Unicode MS" w:hAnsi="Arial" w:cs="Arial"/>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Sicherheitsbericht</w:t>
                      </w:r>
                    </w:p>
                    <w:p w14:paraId="69A0B425" w14:textId="12EACCC8" w:rsidR="003F35EA" w:rsidRPr="00621952" w:rsidRDefault="003F35EA" w:rsidP="0027165E">
                      <w:pPr>
                        <w:spacing w:after="0"/>
                        <w:jc w:val="right"/>
                        <w:rPr>
                          <w:rFonts w:ascii="Arial" w:eastAsia="Arial Unicode MS" w:hAnsi="Arial" w:cs="Arial"/>
                          <w:b/>
                          <w:bCs/>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21952">
                        <w:rPr>
                          <w:rFonts w:ascii="Arial" w:eastAsia="Arial Unicode MS" w:hAnsi="Arial" w:cs="Arial"/>
                          <w:b/>
                          <w:bCs/>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w:t>
                      </w:r>
                      <w:r w:rsidR="00412907" w:rsidRPr="00621952">
                        <w:rPr>
                          <w:rFonts w:ascii="Arial" w:eastAsia="Arial Unicode MS" w:hAnsi="Arial" w:cs="Arial"/>
                          <w:b/>
                          <w:bCs/>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p>
                  </w:txbxContent>
                </v:textbox>
                <w10:wrap anchorx="margin"/>
              </v:shape>
            </w:pict>
          </mc:Fallback>
        </mc:AlternateContent>
      </w:r>
      <w:r w:rsidR="003F35EA" w:rsidRPr="00621952">
        <w:rPr>
          <w:rFonts w:ascii="Arial" w:hAnsi="Arial" w:cs="Arial"/>
        </w:rPr>
        <w:br w:type="page"/>
      </w:r>
    </w:p>
    <w:p w14:paraId="14A9706E"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p>
    <w:p w14:paraId="434AF9A9" w14:textId="3ED78645" w:rsidR="00FB3606" w:rsidRPr="001C4CC2" w:rsidRDefault="00FB3606" w:rsidP="00FB3606">
      <w:pPr>
        <w:autoSpaceDE w:val="0"/>
        <w:autoSpaceDN w:val="0"/>
        <w:adjustRightInd w:val="0"/>
        <w:spacing w:after="0" w:line="600" w:lineRule="auto"/>
        <w:ind w:right="-769"/>
        <w:jc w:val="center"/>
        <w:rPr>
          <w:rFonts w:ascii="Arial" w:hAnsi="Arial" w:cs="Arial"/>
        </w:rPr>
      </w:pPr>
    </w:p>
    <w:p w14:paraId="2E58B019" w14:textId="6435B8C3" w:rsidR="00FB3606" w:rsidRPr="001C4CC2" w:rsidRDefault="00FB3606" w:rsidP="00FB3606">
      <w:pPr>
        <w:autoSpaceDE w:val="0"/>
        <w:autoSpaceDN w:val="0"/>
        <w:adjustRightInd w:val="0"/>
        <w:spacing w:after="0" w:line="600" w:lineRule="auto"/>
        <w:ind w:right="-769"/>
        <w:jc w:val="center"/>
        <w:rPr>
          <w:rFonts w:ascii="Arial" w:hAnsi="Arial" w:cs="Arial"/>
        </w:rPr>
      </w:pPr>
    </w:p>
    <w:p w14:paraId="1B68718C"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p>
    <w:p w14:paraId="10D8BFC2" w14:textId="060333AD" w:rsidR="00FB3606" w:rsidRPr="001C4CC2" w:rsidRDefault="00FB3606" w:rsidP="00FB3606">
      <w:pPr>
        <w:autoSpaceDE w:val="0"/>
        <w:autoSpaceDN w:val="0"/>
        <w:adjustRightInd w:val="0"/>
        <w:spacing w:after="0" w:line="600" w:lineRule="auto"/>
        <w:ind w:right="-769"/>
        <w:jc w:val="center"/>
        <w:rPr>
          <w:rFonts w:ascii="Arial" w:hAnsi="Arial" w:cs="Arial"/>
        </w:rPr>
      </w:pPr>
    </w:p>
    <w:p w14:paraId="66413C48" w14:textId="4136F7D4" w:rsidR="00FB3606" w:rsidRPr="001C4CC2" w:rsidRDefault="00FB3606" w:rsidP="00FB3606">
      <w:pPr>
        <w:autoSpaceDE w:val="0"/>
        <w:autoSpaceDN w:val="0"/>
        <w:adjustRightInd w:val="0"/>
        <w:spacing w:after="0" w:line="600" w:lineRule="auto"/>
        <w:ind w:right="-769"/>
        <w:jc w:val="center"/>
        <w:rPr>
          <w:rFonts w:ascii="Arial" w:hAnsi="Arial" w:cs="Arial"/>
        </w:rPr>
      </w:pPr>
    </w:p>
    <w:p w14:paraId="6FB288F2"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p>
    <w:p w14:paraId="2F3C903F" w14:textId="45A1A8C8" w:rsidR="00FB3606" w:rsidRPr="001C4CC2" w:rsidRDefault="00FB3606" w:rsidP="00FB3606">
      <w:pPr>
        <w:autoSpaceDE w:val="0"/>
        <w:autoSpaceDN w:val="0"/>
        <w:adjustRightInd w:val="0"/>
        <w:spacing w:after="0" w:line="600" w:lineRule="auto"/>
        <w:ind w:right="-769"/>
        <w:jc w:val="center"/>
        <w:rPr>
          <w:rFonts w:ascii="Arial" w:hAnsi="Arial" w:cs="Arial"/>
        </w:rPr>
      </w:pPr>
    </w:p>
    <w:p w14:paraId="41767CC1" w14:textId="17E50260" w:rsidR="00FB3606" w:rsidRPr="001C4CC2" w:rsidRDefault="00FB3606" w:rsidP="00FB3606">
      <w:pPr>
        <w:autoSpaceDE w:val="0"/>
        <w:autoSpaceDN w:val="0"/>
        <w:adjustRightInd w:val="0"/>
        <w:spacing w:after="0" w:line="600" w:lineRule="auto"/>
        <w:ind w:right="-769"/>
        <w:jc w:val="center"/>
        <w:rPr>
          <w:rFonts w:ascii="Arial" w:hAnsi="Arial" w:cs="Arial"/>
        </w:rPr>
      </w:pPr>
    </w:p>
    <w:p w14:paraId="799CD6F8"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p>
    <w:p w14:paraId="10EFE6A7"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p>
    <w:p w14:paraId="5E704033"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p>
    <w:p w14:paraId="135BD2D3" w14:textId="77777777" w:rsidR="00FB3606" w:rsidRPr="001C4CC2" w:rsidRDefault="00FB3606" w:rsidP="00FB3606">
      <w:pPr>
        <w:autoSpaceDE w:val="0"/>
        <w:autoSpaceDN w:val="0"/>
        <w:adjustRightInd w:val="0"/>
        <w:spacing w:after="0" w:line="600" w:lineRule="auto"/>
        <w:ind w:right="-769"/>
        <w:jc w:val="center"/>
        <w:rPr>
          <w:rFonts w:ascii="Arial" w:hAnsi="Arial" w:cs="Arial"/>
        </w:rPr>
      </w:pPr>
      <w:r w:rsidRPr="001C4CC2">
        <w:rPr>
          <w:rFonts w:ascii="Arial" w:hAnsi="Arial" w:cs="Arial"/>
        </w:rPr>
        <w:t>Impressum</w:t>
      </w:r>
    </w:p>
    <w:p w14:paraId="44B3AA84" w14:textId="77777777" w:rsidR="00FB3606" w:rsidRPr="001C4CC2" w:rsidRDefault="00FB3606" w:rsidP="00FB3606">
      <w:pPr>
        <w:autoSpaceDE w:val="0"/>
        <w:autoSpaceDN w:val="0"/>
        <w:adjustRightInd w:val="0"/>
        <w:spacing w:after="0" w:line="600" w:lineRule="auto"/>
        <w:ind w:right="-769"/>
        <w:jc w:val="center"/>
        <w:rPr>
          <w:rFonts w:ascii="Arial" w:hAnsi="Arial" w:cs="Arial"/>
          <w:u w:val="single"/>
        </w:rPr>
      </w:pPr>
      <w:r w:rsidRPr="001C4CC2">
        <w:rPr>
          <w:rFonts w:ascii="Arial" w:hAnsi="Arial" w:cs="Arial"/>
          <w:u w:val="single"/>
        </w:rPr>
        <w:t>Herausgeber und Druck</w:t>
      </w:r>
    </w:p>
    <w:p w14:paraId="3BA156D5"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r w:rsidRPr="001C4CC2">
        <w:rPr>
          <w:rFonts w:ascii="Arial" w:hAnsi="Arial" w:cs="Arial"/>
        </w:rPr>
        <w:t>Polizeiinspektion Eggenfelden</w:t>
      </w:r>
    </w:p>
    <w:p w14:paraId="378CEACB"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r w:rsidRPr="001C4CC2">
        <w:rPr>
          <w:rFonts w:ascii="Arial" w:hAnsi="Arial" w:cs="Arial"/>
        </w:rPr>
        <w:t>Pfarrer-Findl-Straße 1, 84140 Eggenfelden</w:t>
      </w:r>
    </w:p>
    <w:p w14:paraId="3418372D"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p>
    <w:p w14:paraId="2009937D"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r w:rsidRPr="001C4CC2">
        <w:rPr>
          <w:rFonts w:ascii="Arial" w:hAnsi="Arial" w:cs="Arial"/>
        </w:rPr>
        <w:t>Tel. 08721/9605-0</w:t>
      </w:r>
    </w:p>
    <w:p w14:paraId="2A6BE998"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r w:rsidRPr="001C4CC2">
        <w:rPr>
          <w:rFonts w:ascii="Arial" w:hAnsi="Arial" w:cs="Arial"/>
        </w:rPr>
        <w:t xml:space="preserve">E-Mail: </w:t>
      </w:r>
      <w:hyperlink r:id="rId10" w:history="1">
        <w:r w:rsidR="00A778A8" w:rsidRPr="001C4CC2">
          <w:rPr>
            <w:rStyle w:val="Hyperlink"/>
            <w:rFonts w:ascii="Arial" w:hAnsi="Arial" w:cs="Arial"/>
            <w:color w:val="auto"/>
            <w:u w:val="none"/>
          </w:rPr>
          <w:t>pp-nb.eggenfelden.pi@polizei.bayern.de</w:t>
        </w:r>
      </w:hyperlink>
    </w:p>
    <w:p w14:paraId="08ED3521"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r w:rsidRPr="001C4CC2">
        <w:rPr>
          <w:rFonts w:ascii="Arial" w:hAnsi="Arial" w:cs="Arial"/>
        </w:rPr>
        <w:t xml:space="preserve">Internet: </w:t>
      </w:r>
      <w:hyperlink r:id="rId11" w:history="1">
        <w:r w:rsidRPr="001C4CC2">
          <w:rPr>
            <w:rStyle w:val="Hyperlink"/>
            <w:rFonts w:ascii="Arial" w:hAnsi="Arial" w:cs="Arial"/>
            <w:color w:val="auto"/>
            <w:u w:val="none"/>
          </w:rPr>
          <w:t>www.polizei.bayern.de</w:t>
        </w:r>
      </w:hyperlink>
    </w:p>
    <w:p w14:paraId="0F1BDC5A"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p>
    <w:p w14:paraId="3AE1265D"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p>
    <w:p w14:paraId="6A898411" w14:textId="77777777" w:rsidR="00FB3606" w:rsidRPr="001C4CC2" w:rsidRDefault="00FB3606" w:rsidP="00FB3606">
      <w:pPr>
        <w:autoSpaceDE w:val="0"/>
        <w:autoSpaceDN w:val="0"/>
        <w:adjustRightInd w:val="0"/>
        <w:spacing w:after="0" w:line="276" w:lineRule="auto"/>
        <w:ind w:right="-769"/>
        <w:jc w:val="center"/>
        <w:rPr>
          <w:rFonts w:ascii="Arial" w:hAnsi="Arial" w:cs="Arial"/>
          <w:sz w:val="18"/>
          <w:szCs w:val="18"/>
        </w:rPr>
      </w:pPr>
      <w:r w:rsidRPr="001C4CC2">
        <w:rPr>
          <w:rFonts w:ascii="Arial" w:hAnsi="Arial" w:cs="Arial"/>
          <w:sz w:val="18"/>
          <w:szCs w:val="18"/>
        </w:rPr>
        <w:t>Nachdruck und sonstige Auswertungen - auch auszugsweise - nur mit Quellenangaben gestattet.</w:t>
      </w:r>
    </w:p>
    <w:p w14:paraId="389C688D" w14:textId="77777777" w:rsidR="00FB3606" w:rsidRPr="001C4CC2" w:rsidRDefault="00FB3606" w:rsidP="00FB3606">
      <w:pPr>
        <w:autoSpaceDE w:val="0"/>
        <w:autoSpaceDN w:val="0"/>
        <w:adjustRightInd w:val="0"/>
        <w:spacing w:after="0" w:line="276" w:lineRule="auto"/>
        <w:ind w:right="-769"/>
        <w:jc w:val="center"/>
        <w:rPr>
          <w:rFonts w:ascii="Arial" w:hAnsi="Arial" w:cs="Arial"/>
        </w:rPr>
      </w:pPr>
    </w:p>
    <w:p w14:paraId="6363C409" w14:textId="391E6ED9" w:rsidR="00FB3606" w:rsidRPr="001C4CC2" w:rsidRDefault="00FB3606" w:rsidP="00FB3606">
      <w:pPr>
        <w:autoSpaceDE w:val="0"/>
        <w:autoSpaceDN w:val="0"/>
        <w:adjustRightInd w:val="0"/>
        <w:spacing w:after="0" w:line="276" w:lineRule="auto"/>
        <w:ind w:right="-769"/>
        <w:jc w:val="center"/>
        <w:rPr>
          <w:rFonts w:ascii="Arial" w:hAnsi="Arial" w:cs="Arial"/>
          <w:sz w:val="18"/>
          <w:szCs w:val="18"/>
        </w:rPr>
      </w:pPr>
      <w:r w:rsidRPr="001C4CC2">
        <w:rPr>
          <w:rFonts w:ascii="Arial" w:hAnsi="Arial" w:cs="Arial"/>
          <w:sz w:val="18"/>
          <w:szCs w:val="18"/>
        </w:rPr>
        <w:t xml:space="preserve">Eggenfelden, im </w:t>
      </w:r>
      <w:r w:rsidR="000E3222" w:rsidRPr="001C4CC2">
        <w:rPr>
          <w:rFonts w:ascii="Arial" w:hAnsi="Arial" w:cs="Arial"/>
          <w:sz w:val="18"/>
          <w:szCs w:val="18"/>
        </w:rPr>
        <w:t>April</w:t>
      </w:r>
      <w:r w:rsidR="00566AE2" w:rsidRPr="001C4CC2">
        <w:rPr>
          <w:rFonts w:ascii="Arial" w:hAnsi="Arial" w:cs="Arial"/>
          <w:sz w:val="18"/>
          <w:szCs w:val="18"/>
        </w:rPr>
        <w:t xml:space="preserve"> 202</w:t>
      </w:r>
      <w:r w:rsidR="00412907" w:rsidRPr="001C4CC2">
        <w:rPr>
          <w:rFonts w:ascii="Arial" w:hAnsi="Arial" w:cs="Arial"/>
          <w:sz w:val="18"/>
          <w:szCs w:val="18"/>
        </w:rPr>
        <w:t>6</w:t>
      </w:r>
    </w:p>
    <w:p w14:paraId="40AECD32" w14:textId="77777777" w:rsidR="00314CF1" w:rsidRPr="001C4CC2" w:rsidRDefault="00C77A33" w:rsidP="00AC53AE">
      <w:pPr>
        <w:autoSpaceDE w:val="0"/>
        <w:autoSpaceDN w:val="0"/>
        <w:adjustRightInd w:val="0"/>
        <w:spacing w:after="0" w:line="600" w:lineRule="auto"/>
        <w:ind w:right="-769"/>
        <w:rPr>
          <w:rFonts w:ascii="Arial" w:hAnsi="Arial" w:cs="Arial"/>
        </w:rPr>
      </w:pPr>
      <w:r w:rsidRPr="001C4CC2">
        <w:rPr>
          <w:rFonts w:ascii="Arial" w:hAnsi="Arial" w:cs="Arial"/>
        </w:rPr>
        <w:br w:type="page"/>
      </w:r>
    </w:p>
    <w:p w14:paraId="39A84E07" w14:textId="77777777" w:rsidR="00F1177D" w:rsidRPr="001C4CC2" w:rsidRDefault="00F1177D" w:rsidP="00F1177D">
      <w:pPr>
        <w:autoSpaceDE w:val="0"/>
        <w:autoSpaceDN w:val="0"/>
        <w:adjustRightInd w:val="0"/>
        <w:spacing w:after="0" w:line="600" w:lineRule="auto"/>
        <w:ind w:right="-769"/>
        <w:rPr>
          <w:rFonts w:ascii="Arial" w:hAnsi="Arial" w:cs="Arial"/>
          <w:b/>
          <w:bCs/>
          <w:sz w:val="28"/>
          <w:szCs w:val="28"/>
        </w:rPr>
      </w:pPr>
      <w:r w:rsidRPr="001C4CC2">
        <w:rPr>
          <w:rFonts w:ascii="Arial" w:hAnsi="Arial" w:cs="Arial"/>
          <w:b/>
          <w:bCs/>
          <w:sz w:val="28"/>
          <w:szCs w:val="28"/>
        </w:rPr>
        <w:lastRenderedPageBreak/>
        <w:t>Inhaltsverzeichnis</w:t>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b/>
          <w:bCs/>
          <w:sz w:val="28"/>
          <w:szCs w:val="28"/>
        </w:rPr>
        <w:tab/>
      </w:r>
      <w:r w:rsidRPr="001C4CC2">
        <w:rPr>
          <w:rFonts w:ascii="Arial" w:hAnsi="Arial" w:cs="Arial"/>
          <w:sz w:val="24"/>
          <w:szCs w:val="24"/>
        </w:rPr>
        <w:t>Seiten</w:t>
      </w:r>
    </w:p>
    <w:p w14:paraId="08C6459A" w14:textId="77777777" w:rsidR="00F1177D" w:rsidRPr="001C4CC2" w:rsidRDefault="00F1177D" w:rsidP="00F1177D">
      <w:pPr>
        <w:pStyle w:val="Listenabsatz"/>
        <w:numPr>
          <w:ilvl w:val="0"/>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Allgemeines und Organisatorisches</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4-5</w:t>
      </w:r>
    </w:p>
    <w:p w14:paraId="3968DD5E" w14:textId="77777777"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Einsätze</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4</w:t>
      </w:r>
      <w:r w:rsidRPr="001C4CC2">
        <w:rPr>
          <w:rFonts w:ascii="Arial" w:hAnsi="Arial" w:cs="Arial"/>
          <w:sz w:val="26"/>
          <w:szCs w:val="26"/>
        </w:rPr>
        <w:tab/>
      </w:r>
    </w:p>
    <w:p w14:paraId="07013060" w14:textId="77777777" w:rsidR="00F1177D" w:rsidRPr="001C4CC2" w:rsidRDefault="00F1177D" w:rsidP="00F1177D">
      <w:pPr>
        <w:pStyle w:val="Listenabsatz"/>
        <w:numPr>
          <w:ilvl w:val="1"/>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Strukturdaten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5</w:t>
      </w:r>
    </w:p>
    <w:p w14:paraId="53A98274" w14:textId="77777777" w:rsidR="00F1177D" w:rsidRPr="001C4CC2" w:rsidRDefault="00F1177D" w:rsidP="00F1177D">
      <w:pPr>
        <w:pStyle w:val="Listenabsatz"/>
        <w:numPr>
          <w:ilvl w:val="0"/>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Allgemeine Kriminalitätsentwicklung</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6-18</w:t>
      </w:r>
      <w:r w:rsidRPr="001C4CC2">
        <w:rPr>
          <w:rFonts w:ascii="Arial" w:hAnsi="Arial" w:cs="Arial"/>
          <w:sz w:val="26"/>
          <w:szCs w:val="26"/>
        </w:rPr>
        <w:tab/>
      </w:r>
    </w:p>
    <w:p w14:paraId="28FE8318" w14:textId="6932E3DA"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Hinweise zur polizeilichen Kriminalitätsstatistik</w:t>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7</w:t>
      </w:r>
    </w:p>
    <w:p w14:paraId="46F7F939" w14:textId="77777777"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Gesamtkriminalität</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8-9</w:t>
      </w:r>
    </w:p>
    <w:p w14:paraId="3220E0D1" w14:textId="605C18F4"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Aufklärungsquote</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10</w:t>
      </w:r>
    </w:p>
    <w:p w14:paraId="325D74FD" w14:textId="48364505"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Ausgewählte Deliktsbereiche</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11-15</w:t>
      </w:r>
    </w:p>
    <w:p w14:paraId="465DD731" w14:textId="77777777"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Auslandstaten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16</w:t>
      </w:r>
    </w:p>
    <w:p w14:paraId="19153F01" w14:textId="77777777"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Gewalt an Schulen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17</w:t>
      </w:r>
    </w:p>
    <w:p w14:paraId="5F1ED8C9" w14:textId="6502BEBC" w:rsidR="00F1177D" w:rsidRPr="001C4CC2" w:rsidRDefault="00F1177D" w:rsidP="00F1177D">
      <w:pPr>
        <w:pStyle w:val="Listenabsatz"/>
        <w:numPr>
          <w:ilvl w:val="1"/>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Tatverdächtigenstruktur</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18</w:t>
      </w:r>
    </w:p>
    <w:p w14:paraId="3D6F858A" w14:textId="355C1E0B" w:rsidR="00F1177D" w:rsidRPr="001C4CC2" w:rsidRDefault="00F1177D" w:rsidP="00F1177D">
      <w:pPr>
        <w:pStyle w:val="Listenabsatz"/>
        <w:numPr>
          <w:ilvl w:val="0"/>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Verkehrsunfallentwicklung</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19-25</w:t>
      </w:r>
    </w:p>
    <w:p w14:paraId="7A62D5E6" w14:textId="77777777"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Unfallzahlen und -entwicklungen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20-21</w:t>
      </w:r>
    </w:p>
    <w:p w14:paraId="3CB4BF6F" w14:textId="77777777" w:rsidR="00F1177D" w:rsidRPr="001C4CC2" w:rsidRDefault="00F1177D" w:rsidP="00F1177D">
      <w:pPr>
        <w:pStyle w:val="Listenabsatz"/>
        <w:numPr>
          <w:ilvl w:val="1"/>
          <w:numId w:val="4"/>
        </w:numPr>
        <w:autoSpaceDE w:val="0"/>
        <w:autoSpaceDN w:val="0"/>
        <w:adjustRightInd w:val="0"/>
        <w:spacing w:after="0" w:line="240" w:lineRule="auto"/>
        <w:ind w:left="1418" w:right="-769" w:hanging="1058"/>
        <w:rPr>
          <w:rFonts w:ascii="Arial" w:hAnsi="Arial" w:cs="Arial"/>
          <w:sz w:val="26"/>
          <w:szCs w:val="26"/>
        </w:rPr>
      </w:pPr>
      <w:r w:rsidRPr="001C4CC2">
        <w:rPr>
          <w:rFonts w:ascii="Arial" w:hAnsi="Arial" w:cs="Arial"/>
          <w:sz w:val="26"/>
          <w:szCs w:val="26"/>
        </w:rPr>
        <w:t xml:space="preserve">Verkehrsunfälle mit getöteten und verletzten </w:t>
      </w:r>
      <w:r w:rsidRPr="001C4CC2">
        <w:rPr>
          <w:rFonts w:ascii="Arial" w:hAnsi="Arial" w:cs="Arial"/>
          <w:sz w:val="26"/>
          <w:szCs w:val="26"/>
        </w:rPr>
        <w:tab/>
      </w:r>
      <w:r w:rsidRPr="001C4CC2">
        <w:rPr>
          <w:rFonts w:ascii="Arial" w:hAnsi="Arial" w:cs="Arial"/>
          <w:sz w:val="26"/>
          <w:szCs w:val="26"/>
        </w:rPr>
        <w:tab/>
        <w:t>22</w:t>
      </w:r>
    </w:p>
    <w:p w14:paraId="7D20C7EF" w14:textId="77777777" w:rsidR="00F1177D" w:rsidRPr="001C4CC2" w:rsidRDefault="00F1177D" w:rsidP="00F1177D">
      <w:pPr>
        <w:pStyle w:val="Listenabsatz"/>
        <w:autoSpaceDE w:val="0"/>
        <w:autoSpaceDN w:val="0"/>
        <w:adjustRightInd w:val="0"/>
        <w:spacing w:after="0" w:line="360" w:lineRule="auto"/>
        <w:ind w:left="1418" w:right="-769"/>
        <w:rPr>
          <w:rFonts w:ascii="Arial" w:hAnsi="Arial" w:cs="Arial"/>
          <w:sz w:val="26"/>
          <w:szCs w:val="26"/>
        </w:rPr>
      </w:pPr>
      <w:r w:rsidRPr="001C4CC2">
        <w:rPr>
          <w:rFonts w:ascii="Arial" w:hAnsi="Arial" w:cs="Arial"/>
          <w:sz w:val="26"/>
          <w:szCs w:val="26"/>
        </w:rPr>
        <w:t>Personen</w:t>
      </w:r>
    </w:p>
    <w:p w14:paraId="6DA30805" w14:textId="77777777"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Unfallursachen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23</w:t>
      </w:r>
    </w:p>
    <w:p w14:paraId="22778CBF" w14:textId="77777777" w:rsidR="00F1177D" w:rsidRPr="001C4CC2" w:rsidRDefault="00F1177D" w:rsidP="00F1177D">
      <w:pPr>
        <w:pStyle w:val="Listenabsatz"/>
        <w:numPr>
          <w:ilvl w:val="1"/>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Risikogruppen unter den Verkehrsteilnehmer</w:t>
      </w:r>
      <w:r w:rsidRPr="001C4CC2">
        <w:rPr>
          <w:rFonts w:ascii="Arial" w:hAnsi="Arial" w:cs="Arial"/>
          <w:sz w:val="26"/>
          <w:szCs w:val="26"/>
        </w:rPr>
        <w:tab/>
      </w:r>
      <w:r w:rsidRPr="001C4CC2">
        <w:rPr>
          <w:rFonts w:ascii="Arial" w:hAnsi="Arial" w:cs="Arial"/>
          <w:sz w:val="26"/>
          <w:szCs w:val="26"/>
        </w:rPr>
        <w:tab/>
        <w:t>24-25</w:t>
      </w:r>
    </w:p>
    <w:p w14:paraId="5F5F48A3" w14:textId="77777777" w:rsidR="00F1177D" w:rsidRPr="001C4CC2" w:rsidRDefault="00F1177D" w:rsidP="00F1177D">
      <w:pPr>
        <w:pStyle w:val="Listenabsatz"/>
        <w:numPr>
          <w:ilvl w:val="0"/>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Überblick Gemeinden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26-38</w:t>
      </w:r>
    </w:p>
    <w:p w14:paraId="65727978" w14:textId="29F96D7B"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Häufigkeitszahlen</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26-27</w:t>
      </w:r>
    </w:p>
    <w:p w14:paraId="73AACBC7" w14:textId="60E9C739" w:rsidR="00F1177D" w:rsidRPr="001C4CC2" w:rsidRDefault="00F1177D" w:rsidP="00F1177D">
      <w:pPr>
        <w:pStyle w:val="Listenabsatz"/>
        <w:numPr>
          <w:ilvl w:val="1"/>
          <w:numId w:val="4"/>
        </w:numPr>
        <w:autoSpaceDE w:val="0"/>
        <w:autoSpaceDN w:val="0"/>
        <w:adjustRightInd w:val="0"/>
        <w:spacing w:after="0" w:line="360" w:lineRule="auto"/>
        <w:ind w:right="-769"/>
        <w:rPr>
          <w:rFonts w:ascii="Arial" w:hAnsi="Arial" w:cs="Arial"/>
          <w:sz w:val="26"/>
          <w:szCs w:val="26"/>
        </w:rPr>
      </w:pPr>
      <w:r w:rsidRPr="001C4CC2">
        <w:rPr>
          <w:rFonts w:ascii="Arial" w:hAnsi="Arial" w:cs="Arial"/>
          <w:sz w:val="26"/>
          <w:szCs w:val="26"/>
        </w:rPr>
        <w:t>Ausgewählte Deliktsbereiche</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28-32</w:t>
      </w:r>
    </w:p>
    <w:p w14:paraId="7A5893AA" w14:textId="038CB0C0" w:rsidR="00F1177D" w:rsidRPr="001C4CC2" w:rsidRDefault="00F1177D" w:rsidP="00F1177D">
      <w:pPr>
        <w:pStyle w:val="Listenabsatz"/>
        <w:numPr>
          <w:ilvl w:val="1"/>
          <w:numId w:val="4"/>
        </w:numPr>
        <w:autoSpaceDE w:val="0"/>
        <w:autoSpaceDN w:val="0"/>
        <w:adjustRightInd w:val="0"/>
        <w:spacing w:after="0" w:line="480" w:lineRule="auto"/>
        <w:ind w:right="-769"/>
        <w:rPr>
          <w:rFonts w:ascii="Arial" w:hAnsi="Arial" w:cs="Arial"/>
          <w:sz w:val="26"/>
          <w:szCs w:val="26"/>
        </w:rPr>
      </w:pPr>
      <w:r w:rsidRPr="001C4CC2">
        <w:rPr>
          <w:rFonts w:ascii="Arial" w:hAnsi="Arial" w:cs="Arial"/>
          <w:sz w:val="26"/>
          <w:szCs w:val="26"/>
        </w:rPr>
        <w:t>Verteilung der Verkehrsunfälle</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Pr="001C4CC2">
        <w:rPr>
          <w:rFonts w:ascii="Arial" w:hAnsi="Arial" w:cs="Arial"/>
          <w:sz w:val="26"/>
          <w:szCs w:val="26"/>
        </w:rPr>
        <w:t>32-38</w:t>
      </w:r>
    </w:p>
    <w:p w14:paraId="2AC2FDE4" w14:textId="2A4DC192" w:rsidR="0034047B" w:rsidRPr="001C4CC2" w:rsidRDefault="0034047B" w:rsidP="00F1177D">
      <w:pPr>
        <w:pStyle w:val="Listenabsatz"/>
        <w:numPr>
          <w:ilvl w:val="0"/>
          <w:numId w:val="4"/>
        </w:numPr>
        <w:autoSpaceDE w:val="0"/>
        <w:autoSpaceDN w:val="0"/>
        <w:adjustRightInd w:val="0"/>
        <w:spacing w:after="0" w:line="240" w:lineRule="auto"/>
        <w:ind w:right="-769"/>
        <w:rPr>
          <w:rFonts w:ascii="Arial" w:hAnsi="Arial" w:cs="Arial"/>
          <w:sz w:val="26"/>
          <w:szCs w:val="26"/>
        </w:rPr>
      </w:pPr>
      <w:r w:rsidRPr="001C4CC2">
        <w:rPr>
          <w:rFonts w:ascii="Arial" w:hAnsi="Arial" w:cs="Arial"/>
          <w:sz w:val="26"/>
          <w:szCs w:val="26"/>
        </w:rPr>
        <w:t>Aktuelles und Historisches</w:t>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r>
      <w:r w:rsidRPr="001C4CC2">
        <w:rPr>
          <w:rFonts w:ascii="Arial" w:hAnsi="Arial" w:cs="Arial"/>
          <w:sz w:val="26"/>
          <w:szCs w:val="26"/>
        </w:rPr>
        <w:tab/>
        <w:t>39</w:t>
      </w:r>
      <w:r w:rsidR="0053014E">
        <w:rPr>
          <w:rFonts w:ascii="Arial" w:hAnsi="Arial" w:cs="Arial"/>
          <w:sz w:val="26"/>
          <w:szCs w:val="26"/>
        </w:rPr>
        <w:t>-42</w:t>
      </w:r>
    </w:p>
    <w:p w14:paraId="40FD0BF4" w14:textId="77777777" w:rsidR="0034047B" w:rsidRPr="001C4CC2" w:rsidRDefault="0034047B" w:rsidP="0034047B">
      <w:pPr>
        <w:pStyle w:val="Listenabsatz"/>
        <w:autoSpaceDE w:val="0"/>
        <w:autoSpaceDN w:val="0"/>
        <w:adjustRightInd w:val="0"/>
        <w:spacing w:after="0" w:line="240" w:lineRule="auto"/>
        <w:ind w:left="360" w:right="-769"/>
        <w:rPr>
          <w:rFonts w:ascii="Arial" w:hAnsi="Arial" w:cs="Arial"/>
          <w:sz w:val="26"/>
          <w:szCs w:val="26"/>
        </w:rPr>
      </w:pPr>
    </w:p>
    <w:p w14:paraId="3325E30F" w14:textId="4D7D8725" w:rsidR="00F1177D" w:rsidRPr="001C4CC2" w:rsidRDefault="00F1177D" w:rsidP="00F1177D">
      <w:pPr>
        <w:pStyle w:val="Listenabsatz"/>
        <w:numPr>
          <w:ilvl w:val="0"/>
          <w:numId w:val="4"/>
        </w:numPr>
        <w:autoSpaceDE w:val="0"/>
        <w:autoSpaceDN w:val="0"/>
        <w:adjustRightInd w:val="0"/>
        <w:spacing w:after="0" w:line="240" w:lineRule="auto"/>
        <w:ind w:right="-769"/>
        <w:rPr>
          <w:rFonts w:ascii="Arial" w:hAnsi="Arial" w:cs="Arial"/>
          <w:sz w:val="26"/>
          <w:szCs w:val="26"/>
        </w:rPr>
      </w:pPr>
      <w:r w:rsidRPr="001C4CC2">
        <w:rPr>
          <w:rFonts w:ascii="Arial" w:hAnsi="Arial" w:cs="Arial"/>
          <w:sz w:val="26"/>
          <w:szCs w:val="26"/>
        </w:rPr>
        <w:t>Bewertung und Ziele in den Bereichen Kriminalitäts-</w:t>
      </w:r>
      <w:r w:rsidRPr="001C4CC2">
        <w:rPr>
          <w:rFonts w:ascii="Arial" w:hAnsi="Arial" w:cs="Arial"/>
          <w:sz w:val="26"/>
          <w:szCs w:val="26"/>
        </w:rPr>
        <w:tab/>
      </w:r>
      <w:r w:rsidRPr="001C4CC2">
        <w:rPr>
          <w:rFonts w:ascii="Arial" w:hAnsi="Arial" w:cs="Arial"/>
          <w:sz w:val="26"/>
          <w:szCs w:val="26"/>
        </w:rPr>
        <w:tab/>
      </w:r>
      <w:r w:rsidR="0034047B" w:rsidRPr="001C4CC2">
        <w:rPr>
          <w:rFonts w:ascii="Arial" w:hAnsi="Arial" w:cs="Arial"/>
          <w:sz w:val="26"/>
          <w:szCs w:val="26"/>
        </w:rPr>
        <w:tab/>
      </w:r>
      <w:r w:rsidR="007D6B2C">
        <w:rPr>
          <w:rFonts w:ascii="Arial" w:hAnsi="Arial" w:cs="Arial"/>
          <w:sz w:val="26"/>
          <w:szCs w:val="26"/>
        </w:rPr>
        <w:t>43</w:t>
      </w:r>
    </w:p>
    <w:p w14:paraId="2B0BFFF9" w14:textId="036B9E67" w:rsidR="00F1177D" w:rsidRPr="001C4CC2" w:rsidRDefault="00F1177D" w:rsidP="00F1177D">
      <w:pPr>
        <w:pStyle w:val="Listenabsatz"/>
        <w:autoSpaceDE w:val="0"/>
        <w:autoSpaceDN w:val="0"/>
        <w:adjustRightInd w:val="0"/>
        <w:spacing w:after="0" w:line="240" w:lineRule="auto"/>
        <w:ind w:left="360" w:right="-769"/>
        <w:rPr>
          <w:sz w:val="26"/>
          <w:szCs w:val="26"/>
        </w:rPr>
      </w:pPr>
      <w:r w:rsidRPr="001C4CC2">
        <w:rPr>
          <w:rFonts w:ascii="Arial" w:hAnsi="Arial" w:cs="Arial"/>
          <w:sz w:val="26"/>
          <w:szCs w:val="26"/>
        </w:rPr>
        <w:t>bekämpfung und Verkehr</w:t>
      </w:r>
    </w:p>
    <w:p w14:paraId="45676291" w14:textId="3AFC11B4" w:rsidR="00EA44F1" w:rsidRPr="001C4CC2" w:rsidRDefault="00EA44F1">
      <w:pPr>
        <w:spacing w:after="0" w:line="240" w:lineRule="auto"/>
        <w:rPr>
          <w:rFonts w:ascii="Arial" w:hAnsi="Arial" w:cs="Arial"/>
        </w:rPr>
      </w:pPr>
      <w:r w:rsidRPr="001C4CC2">
        <w:rPr>
          <w:rFonts w:ascii="Arial" w:hAnsi="Arial" w:cs="Arial"/>
        </w:rPr>
        <w:br w:type="page"/>
      </w:r>
    </w:p>
    <w:p w14:paraId="1211B248" w14:textId="4B1820FE" w:rsidR="0061089F" w:rsidRPr="001C4CC2" w:rsidRDefault="0061089F" w:rsidP="001E26F2">
      <w:pPr>
        <w:pStyle w:val="Listenabsatz"/>
        <w:numPr>
          <w:ilvl w:val="0"/>
          <w:numId w:val="5"/>
        </w:numPr>
        <w:autoSpaceDE w:val="0"/>
        <w:autoSpaceDN w:val="0"/>
        <w:adjustRightInd w:val="0"/>
        <w:spacing w:after="0" w:line="240" w:lineRule="auto"/>
        <w:ind w:right="-769"/>
        <w:jc w:val="both"/>
        <w:rPr>
          <w:rFonts w:ascii="Arial" w:hAnsi="Arial" w:cs="Arial"/>
          <w:b/>
          <w:bCs/>
          <w:sz w:val="24"/>
          <w:szCs w:val="24"/>
        </w:rPr>
      </w:pPr>
      <w:r w:rsidRPr="001C4CC2">
        <w:rPr>
          <w:rFonts w:ascii="Arial" w:hAnsi="Arial" w:cs="Arial"/>
          <w:b/>
          <w:bCs/>
          <w:sz w:val="28"/>
          <w:szCs w:val="28"/>
        </w:rPr>
        <w:lastRenderedPageBreak/>
        <w:t>All</w:t>
      </w:r>
      <w:r w:rsidR="005B0873" w:rsidRPr="001C4CC2">
        <w:rPr>
          <w:rFonts w:ascii="Arial" w:hAnsi="Arial" w:cs="Arial"/>
          <w:b/>
          <w:bCs/>
          <w:sz w:val="28"/>
          <w:szCs w:val="28"/>
        </w:rPr>
        <w:t>gemeines und Organisatorisches</w:t>
      </w:r>
    </w:p>
    <w:p w14:paraId="5D92FEF3" w14:textId="77777777" w:rsidR="0061089F" w:rsidRPr="001C4CC2" w:rsidRDefault="0061089F" w:rsidP="0061089F">
      <w:pPr>
        <w:pStyle w:val="Listenabsatz"/>
        <w:autoSpaceDE w:val="0"/>
        <w:autoSpaceDN w:val="0"/>
        <w:adjustRightInd w:val="0"/>
        <w:spacing w:after="0" w:line="240" w:lineRule="auto"/>
        <w:ind w:left="360" w:right="-769"/>
        <w:jc w:val="both"/>
        <w:rPr>
          <w:rFonts w:ascii="Arial" w:hAnsi="Arial" w:cs="Arial"/>
          <w:b/>
          <w:bCs/>
          <w:sz w:val="24"/>
          <w:szCs w:val="24"/>
        </w:rPr>
      </w:pPr>
    </w:p>
    <w:p w14:paraId="271681E3" w14:textId="711A1E84" w:rsidR="008970EE" w:rsidRPr="001C4CC2" w:rsidRDefault="00792119" w:rsidP="001E26F2">
      <w:pPr>
        <w:pStyle w:val="Listenabsatz"/>
        <w:numPr>
          <w:ilvl w:val="1"/>
          <w:numId w:val="5"/>
        </w:numPr>
        <w:autoSpaceDE w:val="0"/>
        <w:autoSpaceDN w:val="0"/>
        <w:adjustRightInd w:val="0"/>
        <w:spacing w:after="0" w:line="240" w:lineRule="auto"/>
        <w:ind w:right="-769"/>
        <w:jc w:val="both"/>
        <w:rPr>
          <w:rFonts w:ascii="Arial" w:hAnsi="Arial" w:cs="Arial"/>
          <w:b/>
          <w:bCs/>
          <w:sz w:val="24"/>
          <w:szCs w:val="24"/>
        </w:rPr>
      </w:pPr>
      <w:r w:rsidRPr="001C4CC2">
        <w:rPr>
          <w:rFonts w:ascii="Arial" w:hAnsi="Arial" w:cs="Arial"/>
          <w:b/>
          <w:bCs/>
          <w:sz w:val="28"/>
          <w:szCs w:val="28"/>
        </w:rPr>
        <w:t>E</w:t>
      </w:r>
      <w:r w:rsidR="008970EE" w:rsidRPr="001C4CC2">
        <w:rPr>
          <w:rFonts w:ascii="Arial" w:hAnsi="Arial" w:cs="Arial"/>
          <w:b/>
          <w:bCs/>
          <w:sz w:val="28"/>
          <w:szCs w:val="28"/>
        </w:rPr>
        <w:t>insätze</w:t>
      </w:r>
    </w:p>
    <w:p w14:paraId="2581AF18" w14:textId="77777777" w:rsidR="008970EE" w:rsidRPr="001C4CC2" w:rsidRDefault="008970EE" w:rsidP="00A46F06">
      <w:pPr>
        <w:autoSpaceDE w:val="0"/>
        <w:autoSpaceDN w:val="0"/>
        <w:adjustRightInd w:val="0"/>
        <w:spacing w:after="0" w:line="240" w:lineRule="auto"/>
        <w:ind w:right="-769"/>
        <w:jc w:val="both"/>
        <w:rPr>
          <w:rFonts w:ascii="Arial" w:hAnsi="Arial" w:cs="Arial"/>
        </w:rPr>
      </w:pPr>
    </w:p>
    <w:p w14:paraId="7B26E616" w14:textId="2E25E080" w:rsidR="008970EE" w:rsidRPr="001C4CC2" w:rsidRDefault="0031242E" w:rsidP="00A46F06">
      <w:pPr>
        <w:autoSpaceDE w:val="0"/>
        <w:autoSpaceDN w:val="0"/>
        <w:adjustRightInd w:val="0"/>
        <w:spacing w:after="0" w:line="240" w:lineRule="auto"/>
        <w:ind w:right="-769"/>
        <w:jc w:val="both"/>
        <w:rPr>
          <w:rFonts w:ascii="Arial" w:hAnsi="Arial" w:cs="Arial"/>
        </w:rPr>
      </w:pPr>
      <w:r w:rsidRPr="001C4CC2">
        <w:rPr>
          <w:rFonts w:ascii="Arial" w:hAnsi="Arial" w:cs="Arial"/>
        </w:rPr>
        <w:t>Die Polizeiinspektion Eggenfelden hatte im Jahr 202</w:t>
      </w:r>
      <w:r w:rsidR="007867A4" w:rsidRPr="001C4CC2">
        <w:rPr>
          <w:rFonts w:ascii="Arial" w:hAnsi="Arial" w:cs="Arial"/>
        </w:rPr>
        <w:t>5</w:t>
      </w:r>
      <w:r w:rsidRPr="001C4CC2">
        <w:rPr>
          <w:rFonts w:ascii="Arial" w:hAnsi="Arial" w:cs="Arial"/>
        </w:rPr>
        <w:t xml:space="preserve"> insgesamt </w:t>
      </w:r>
      <w:r w:rsidR="007867A4" w:rsidRPr="001C4CC2">
        <w:rPr>
          <w:rFonts w:ascii="Arial" w:hAnsi="Arial" w:cs="Arial"/>
        </w:rPr>
        <w:t>5.166</w:t>
      </w:r>
      <w:r w:rsidRPr="001C4CC2">
        <w:rPr>
          <w:rFonts w:ascii="Arial" w:hAnsi="Arial" w:cs="Arial"/>
        </w:rPr>
        <w:t xml:space="preserve"> </w:t>
      </w:r>
      <w:r w:rsidR="00276DE0" w:rsidRPr="001C4CC2">
        <w:rPr>
          <w:rFonts w:ascii="Arial" w:hAnsi="Arial" w:cs="Arial"/>
        </w:rPr>
        <w:t xml:space="preserve">Einsätze </w:t>
      </w:r>
      <w:r w:rsidRPr="001C4CC2">
        <w:rPr>
          <w:rFonts w:ascii="Arial" w:hAnsi="Arial" w:cs="Arial"/>
        </w:rPr>
        <w:t>zu bewältigen.</w:t>
      </w:r>
    </w:p>
    <w:p w14:paraId="1E55C6F1" w14:textId="77777777" w:rsidR="0031242E" w:rsidRPr="001C4CC2" w:rsidRDefault="0031242E" w:rsidP="00A46F06">
      <w:pPr>
        <w:autoSpaceDE w:val="0"/>
        <w:autoSpaceDN w:val="0"/>
        <w:adjustRightInd w:val="0"/>
        <w:spacing w:after="0" w:line="240" w:lineRule="auto"/>
        <w:ind w:right="-769"/>
        <w:jc w:val="both"/>
        <w:rPr>
          <w:rFonts w:ascii="Arial" w:hAnsi="Arial" w:cs="Arial"/>
          <w:b/>
          <w:bCs/>
        </w:rPr>
      </w:pPr>
    </w:p>
    <w:p w14:paraId="5BBDC339" w14:textId="7C53F77A" w:rsidR="006D2084" w:rsidRPr="001C4CC2" w:rsidRDefault="007867A4" w:rsidP="00A46F06">
      <w:pPr>
        <w:autoSpaceDE w:val="0"/>
        <w:autoSpaceDN w:val="0"/>
        <w:adjustRightInd w:val="0"/>
        <w:spacing w:after="0" w:line="240" w:lineRule="auto"/>
        <w:ind w:right="-769"/>
        <w:jc w:val="both"/>
        <w:rPr>
          <w:rFonts w:ascii="Arial" w:hAnsi="Arial" w:cs="Arial"/>
        </w:rPr>
      </w:pPr>
      <w:r w:rsidRPr="001C4CC2">
        <w:rPr>
          <w:noProof/>
        </w:rPr>
        <w:drawing>
          <wp:inline distT="0" distB="0" distL="0" distR="0" wp14:anchorId="4C54CBE9" wp14:editId="7BBB7CC6">
            <wp:extent cx="5781675" cy="3743325"/>
            <wp:effectExtent l="0" t="0" r="9525" b="9525"/>
            <wp:docPr id="5" name="Diagramm 5">
              <a:extLst xmlns:a="http://schemas.openxmlformats.org/drawingml/2006/main">
                <a:ext uri="{FF2B5EF4-FFF2-40B4-BE49-F238E27FC236}">
                  <a16:creationId xmlns:a16="http://schemas.microsoft.com/office/drawing/2014/main" id="{48160A6C-58EE-44B5-B1CE-D38CD893C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F739FA" w14:textId="41EBF6A0" w:rsidR="00AC53AE" w:rsidRPr="001C4CC2" w:rsidRDefault="00AC53AE" w:rsidP="00A46F06">
      <w:pPr>
        <w:autoSpaceDE w:val="0"/>
        <w:autoSpaceDN w:val="0"/>
        <w:adjustRightInd w:val="0"/>
        <w:spacing w:after="0" w:line="240" w:lineRule="auto"/>
        <w:ind w:right="-769"/>
        <w:jc w:val="both"/>
        <w:rPr>
          <w:rFonts w:ascii="Arial" w:hAnsi="Arial" w:cs="Arial"/>
        </w:rPr>
      </w:pPr>
    </w:p>
    <w:p w14:paraId="14612B13" w14:textId="77777777" w:rsidR="008D1CD1" w:rsidRPr="001C4CC2" w:rsidRDefault="008D1CD1" w:rsidP="00A46F06">
      <w:pPr>
        <w:autoSpaceDE w:val="0"/>
        <w:autoSpaceDN w:val="0"/>
        <w:adjustRightInd w:val="0"/>
        <w:spacing w:after="0" w:line="240" w:lineRule="auto"/>
        <w:ind w:right="-769"/>
        <w:jc w:val="both"/>
        <w:rPr>
          <w:rFonts w:ascii="Arial" w:hAnsi="Arial" w:cs="Arial"/>
        </w:rPr>
      </w:pPr>
    </w:p>
    <w:p w14:paraId="186F9540" w14:textId="77777777" w:rsidR="00AC53AE" w:rsidRPr="001C4CC2" w:rsidRDefault="00AC53AE" w:rsidP="00A46F06">
      <w:pPr>
        <w:autoSpaceDE w:val="0"/>
        <w:autoSpaceDN w:val="0"/>
        <w:adjustRightInd w:val="0"/>
        <w:spacing w:after="0" w:line="240" w:lineRule="auto"/>
        <w:ind w:right="-769"/>
        <w:jc w:val="both"/>
        <w:rPr>
          <w:rFonts w:ascii="Arial" w:hAnsi="Arial" w:cs="Arial"/>
        </w:rPr>
      </w:pPr>
    </w:p>
    <w:p w14:paraId="0BBD6895" w14:textId="306012AF" w:rsidR="00226B83" w:rsidRPr="001C4CC2" w:rsidRDefault="000F75D7" w:rsidP="00A46F06">
      <w:pPr>
        <w:autoSpaceDE w:val="0"/>
        <w:autoSpaceDN w:val="0"/>
        <w:adjustRightInd w:val="0"/>
        <w:spacing w:after="0" w:line="240" w:lineRule="auto"/>
        <w:ind w:right="-769"/>
        <w:jc w:val="both"/>
        <w:rPr>
          <w:rFonts w:ascii="Arial" w:hAnsi="Arial" w:cs="Arial"/>
          <w:u w:val="single"/>
        </w:rPr>
      </w:pPr>
      <w:r w:rsidRPr="001C4CC2">
        <w:rPr>
          <w:rFonts w:ascii="Arial" w:hAnsi="Arial" w:cs="Arial"/>
          <w:u w:val="single"/>
        </w:rPr>
        <w:t>Herausragende</w:t>
      </w:r>
      <w:r w:rsidR="008820CC">
        <w:rPr>
          <w:rFonts w:ascii="Arial" w:hAnsi="Arial" w:cs="Arial"/>
          <w:u w:val="single"/>
        </w:rPr>
        <w:t>s</w:t>
      </w:r>
      <w:r w:rsidRPr="001C4CC2">
        <w:rPr>
          <w:rFonts w:ascii="Arial" w:hAnsi="Arial" w:cs="Arial"/>
          <w:u w:val="single"/>
        </w:rPr>
        <w:t xml:space="preserve"> im Jahr 202</w:t>
      </w:r>
      <w:r w:rsidR="007867A4" w:rsidRPr="001C4CC2">
        <w:rPr>
          <w:rFonts w:ascii="Arial" w:hAnsi="Arial" w:cs="Arial"/>
          <w:u w:val="single"/>
        </w:rPr>
        <w:t>5</w:t>
      </w:r>
    </w:p>
    <w:p w14:paraId="4F3DC22D" w14:textId="77777777" w:rsidR="005C0AC3" w:rsidRDefault="005C0AC3">
      <w:pPr>
        <w:spacing w:after="0" w:line="240" w:lineRule="auto"/>
        <w:rPr>
          <w:rFonts w:ascii="Arial" w:hAnsi="Arial" w:cs="Arial"/>
          <w:lang w:eastAsia="de-DE"/>
        </w:rPr>
      </w:pPr>
    </w:p>
    <w:p w14:paraId="47AE9FE7" w14:textId="1413324E" w:rsidR="005C0AC3" w:rsidRDefault="005C0AC3" w:rsidP="008820CC">
      <w:pPr>
        <w:spacing w:after="0" w:line="240" w:lineRule="auto"/>
        <w:jc w:val="both"/>
        <w:rPr>
          <w:rFonts w:ascii="Arial" w:hAnsi="Arial" w:cs="Arial"/>
          <w:lang w:eastAsia="de-DE"/>
        </w:rPr>
      </w:pPr>
      <w:r>
        <w:rPr>
          <w:rFonts w:ascii="Arial" w:hAnsi="Arial" w:cs="Arial"/>
          <w:lang w:eastAsia="de-DE"/>
        </w:rPr>
        <w:t>Am 23.05.25, gegen 14:30 Uhr, kam es zu einem der größten und schadens</w:t>
      </w:r>
      <w:r w:rsidR="008820CC">
        <w:rPr>
          <w:rFonts w:ascii="Arial" w:hAnsi="Arial" w:cs="Arial"/>
          <w:lang w:eastAsia="de-DE"/>
        </w:rPr>
        <w:t>-</w:t>
      </w:r>
      <w:r>
        <w:rPr>
          <w:rFonts w:ascii="Arial" w:hAnsi="Arial" w:cs="Arial"/>
          <w:lang w:eastAsia="de-DE"/>
        </w:rPr>
        <w:t xml:space="preserve">trächtigsten Brandfälle in der Geschichte Eggenfeldens. Im Bereich der Hackschnitzelheizung, einschließlich des dazugehörigen Bunkers des Reifenhandels Ecker kam es zu einer Brandentwicklung, die letztlich zu einem Vollbrand des ganzen Gewerbeobjekts führte. Die schwarze Rauchsäule war kilometerweit zu sehen. </w:t>
      </w:r>
      <w:r w:rsidR="008820CC">
        <w:rPr>
          <w:rFonts w:ascii="Arial" w:hAnsi="Arial" w:cs="Arial"/>
          <w:lang w:eastAsia="de-DE"/>
        </w:rPr>
        <w:t xml:space="preserve">Anwohner wurden aufgefordert, Fenster und Türen zu schließen. In den Gebäuden waren große Mengen an Auto- und Lkw-Reifen gelagert. </w:t>
      </w:r>
      <w:r>
        <w:rPr>
          <w:rFonts w:ascii="Arial" w:hAnsi="Arial" w:cs="Arial"/>
          <w:lang w:eastAsia="de-DE"/>
        </w:rPr>
        <w:t xml:space="preserve">Die Löscharbeiten gestalteten sich aufgrund der massiven Hitze- und Rauchentwicklung als extrem schwierig. In der Spitze waren </w:t>
      </w:r>
      <w:r w:rsidR="002F39AE">
        <w:rPr>
          <w:rFonts w:ascii="Arial" w:hAnsi="Arial" w:cs="Arial"/>
          <w:lang w:eastAsia="de-DE"/>
        </w:rPr>
        <w:t>rund 380</w:t>
      </w:r>
      <w:r>
        <w:rPr>
          <w:rFonts w:ascii="Arial" w:hAnsi="Arial" w:cs="Arial"/>
          <w:lang w:eastAsia="de-DE"/>
        </w:rPr>
        <w:t xml:space="preserve"> Einsatzkräfte von Feuerwehr, BRK</w:t>
      </w:r>
      <w:r w:rsidR="008820CC">
        <w:rPr>
          <w:rFonts w:ascii="Arial" w:hAnsi="Arial" w:cs="Arial"/>
          <w:lang w:eastAsia="de-DE"/>
        </w:rPr>
        <w:t xml:space="preserve">, </w:t>
      </w:r>
      <w:r>
        <w:rPr>
          <w:rFonts w:ascii="Arial" w:hAnsi="Arial" w:cs="Arial"/>
          <w:lang w:eastAsia="de-DE"/>
        </w:rPr>
        <w:t xml:space="preserve">THW </w:t>
      </w:r>
      <w:r w:rsidR="008820CC">
        <w:rPr>
          <w:rFonts w:ascii="Arial" w:hAnsi="Arial" w:cs="Arial"/>
          <w:lang w:eastAsia="de-DE"/>
        </w:rPr>
        <w:t xml:space="preserve">und Polizei </w:t>
      </w:r>
      <w:r>
        <w:rPr>
          <w:rFonts w:ascii="Arial" w:hAnsi="Arial" w:cs="Arial"/>
          <w:lang w:eastAsia="de-DE"/>
        </w:rPr>
        <w:t xml:space="preserve">im Einsatz. </w:t>
      </w:r>
    </w:p>
    <w:p w14:paraId="53C86A1B" w14:textId="4D9C7139" w:rsidR="005C0AC3" w:rsidRDefault="005C0AC3" w:rsidP="008820CC">
      <w:pPr>
        <w:spacing w:after="0" w:line="240" w:lineRule="auto"/>
        <w:jc w:val="both"/>
        <w:rPr>
          <w:rFonts w:ascii="Arial" w:hAnsi="Arial" w:cs="Arial"/>
          <w:lang w:eastAsia="de-DE"/>
        </w:rPr>
      </w:pPr>
      <w:r>
        <w:rPr>
          <w:rFonts w:ascii="Arial" w:hAnsi="Arial" w:cs="Arial"/>
          <w:lang w:eastAsia="de-DE"/>
        </w:rPr>
        <w:t xml:space="preserve">Der Brand konnte erst gegen 18 Uhr unter Kontrolle gebracht werden. </w:t>
      </w:r>
    </w:p>
    <w:p w14:paraId="4F99B907" w14:textId="5FE10441" w:rsidR="005C0AC3" w:rsidRDefault="005C0AC3" w:rsidP="008820CC">
      <w:pPr>
        <w:spacing w:after="0" w:line="240" w:lineRule="auto"/>
        <w:jc w:val="both"/>
        <w:rPr>
          <w:rFonts w:ascii="Arial" w:hAnsi="Arial" w:cs="Arial"/>
          <w:lang w:eastAsia="de-DE"/>
        </w:rPr>
      </w:pPr>
      <w:r>
        <w:rPr>
          <w:rFonts w:ascii="Arial" w:hAnsi="Arial" w:cs="Arial"/>
          <w:lang w:eastAsia="de-DE"/>
        </w:rPr>
        <w:t>Zwei Feuerwehrleute mussten vom Rettungsdienst wegen des Verdachts auf</w:t>
      </w:r>
      <w:r w:rsidR="008820CC">
        <w:rPr>
          <w:rFonts w:ascii="Arial" w:hAnsi="Arial" w:cs="Arial"/>
          <w:lang w:eastAsia="de-DE"/>
        </w:rPr>
        <w:t xml:space="preserve"> </w:t>
      </w:r>
      <w:r>
        <w:rPr>
          <w:rFonts w:ascii="Arial" w:hAnsi="Arial" w:cs="Arial"/>
          <w:lang w:eastAsia="de-DE"/>
        </w:rPr>
        <w:t>Rauchvergiftung behandelt werden. Der Sachschaden bewegte sich im Millionenbereich.</w:t>
      </w:r>
    </w:p>
    <w:p w14:paraId="3E5886F9" w14:textId="35A6806D" w:rsidR="007867A4" w:rsidRPr="001C4CC2" w:rsidRDefault="007867A4">
      <w:pPr>
        <w:spacing w:after="0" w:line="240" w:lineRule="auto"/>
        <w:rPr>
          <w:rFonts w:ascii="Arial" w:hAnsi="Arial" w:cs="Arial"/>
          <w:b/>
          <w:bCs/>
          <w:sz w:val="28"/>
          <w:szCs w:val="28"/>
          <w:lang w:eastAsia="de-DE"/>
        </w:rPr>
      </w:pPr>
      <w:r w:rsidRPr="001C4CC2">
        <w:rPr>
          <w:rFonts w:ascii="Arial" w:hAnsi="Arial" w:cs="Arial"/>
          <w:b/>
          <w:bCs/>
          <w:sz w:val="28"/>
          <w:szCs w:val="28"/>
          <w:lang w:eastAsia="de-DE"/>
        </w:rPr>
        <w:br w:type="page"/>
      </w:r>
    </w:p>
    <w:p w14:paraId="43A91ACA" w14:textId="04D018EA" w:rsidR="00792119" w:rsidRPr="001C4CC2" w:rsidRDefault="00AE3037" w:rsidP="001E26F2">
      <w:pPr>
        <w:numPr>
          <w:ilvl w:val="1"/>
          <w:numId w:val="5"/>
        </w:numPr>
        <w:autoSpaceDE w:val="0"/>
        <w:autoSpaceDN w:val="0"/>
        <w:adjustRightInd w:val="0"/>
        <w:spacing w:after="0" w:line="240" w:lineRule="auto"/>
        <w:ind w:right="-769"/>
        <w:jc w:val="both"/>
        <w:rPr>
          <w:rFonts w:ascii="Arial" w:hAnsi="Arial" w:cs="Arial"/>
          <w:b/>
          <w:bCs/>
          <w:sz w:val="24"/>
          <w:szCs w:val="24"/>
        </w:rPr>
      </w:pPr>
      <w:r w:rsidRPr="001C4CC2">
        <w:rPr>
          <w:rFonts w:ascii="Arial" w:hAnsi="Arial" w:cs="Arial"/>
          <w:b/>
          <w:bCs/>
          <w:sz w:val="28"/>
          <w:szCs w:val="28"/>
          <w:lang w:eastAsia="de-DE"/>
        </w:rPr>
        <w:lastRenderedPageBreak/>
        <w:t>Strukturdaten</w:t>
      </w:r>
    </w:p>
    <w:p w14:paraId="4975A1B5" w14:textId="77777777" w:rsidR="00792119" w:rsidRPr="001C4CC2" w:rsidRDefault="00792119" w:rsidP="00A46F06">
      <w:pPr>
        <w:autoSpaceDE w:val="0"/>
        <w:autoSpaceDN w:val="0"/>
        <w:adjustRightInd w:val="0"/>
        <w:spacing w:after="0" w:line="240" w:lineRule="auto"/>
        <w:ind w:right="-769"/>
        <w:jc w:val="both"/>
        <w:rPr>
          <w:rFonts w:ascii="Arial" w:hAnsi="Arial" w:cs="Arial"/>
        </w:rPr>
      </w:pPr>
    </w:p>
    <w:p w14:paraId="183FB883" w14:textId="77777777" w:rsidR="00AE3037" w:rsidRPr="001C4CC2" w:rsidRDefault="00AE3037" w:rsidP="00AE3037">
      <w:pPr>
        <w:autoSpaceDE w:val="0"/>
        <w:autoSpaceDN w:val="0"/>
        <w:adjustRightInd w:val="0"/>
        <w:spacing w:after="0" w:line="240" w:lineRule="auto"/>
        <w:ind w:right="-769"/>
        <w:jc w:val="both"/>
        <w:rPr>
          <w:rFonts w:ascii="Arial" w:hAnsi="Arial" w:cs="Arial"/>
        </w:rPr>
      </w:pPr>
    </w:p>
    <w:p w14:paraId="656CB5B5" w14:textId="624FA821" w:rsidR="00402DC6" w:rsidRPr="001C4CC2" w:rsidRDefault="00402DC6" w:rsidP="00AE3037">
      <w:pPr>
        <w:autoSpaceDE w:val="0"/>
        <w:autoSpaceDN w:val="0"/>
        <w:adjustRightInd w:val="0"/>
        <w:spacing w:after="0" w:line="240" w:lineRule="auto"/>
        <w:ind w:right="-769"/>
        <w:jc w:val="both"/>
        <w:rPr>
          <w:rFonts w:ascii="Arial" w:hAnsi="Arial" w:cs="Arial"/>
          <w:sz w:val="16"/>
          <w:szCs w:val="16"/>
        </w:rPr>
      </w:pPr>
    </w:p>
    <w:p w14:paraId="7387DD4B" w14:textId="4EB1D9BD" w:rsidR="00402DC6" w:rsidRPr="001C4CC2" w:rsidRDefault="00F8015E" w:rsidP="00402DC6">
      <w:pPr>
        <w:autoSpaceDE w:val="0"/>
        <w:autoSpaceDN w:val="0"/>
        <w:adjustRightInd w:val="0"/>
        <w:spacing w:after="0" w:line="240" w:lineRule="auto"/>
        <w:ind w:right="-769"/>
        <w:rPr>
          <w:rFonts w:ascii="Arial" w:hAnsi="Arial" w:cs="Arial"/>
          <w:sz w:val="16"/>
          <w:szCs w:val="16"/>
        </w:rPr>
        <w:sectPr w:rsidR="00402DC6" w:rsidRPr="001C4CC2" w:rsidSect="00A778A8">
          <w:headerReference w:type="default" r:id="rId13"/>
          <w:footerReference w:type="default" r:id="rId14"/>
          <w:headerReference w:type="first" r:id="rId15"/>
          <w:pgSz w:w="11906" w:h="16838"/>
          <w:pgMar w:top="2410" w:right="2186" w:bottom="1134" w:left="1417" w:header="708" w:footer="40" w:gutter="0"/>
          <w:cols w:space="708"/>
          <w:titlePg/>
          <w:docGrid w:linePitch="360"/>
        </w:sectPr>
      </w:pPr>
      <w:r w:rsidRPr="001C4CC2">
        <w:rPr>
          <w:rFonts w:ascii="Arial" w:hAnsi="Arial" w:cs="Arial"/>
          <w:noProof/>
          <w:sz w:val="16"/>
          <w:szCs w:val="16"/>
        </w:rPr>
        <mc:AlternateContent>
          <mc:Choice Requires="wps">
            <w:drawing>
              <wp:anchor distT="0" distB="0" distL="114300" distR="114300" simplePos="0" relativeHeight="251696128" behindDoc="0" locked="0" layoutInCell="1" allowOverlap="1" wp14:anchorId="1FA5EFC5" wp14:editId="7103B7A8">
                <wp:simplePos x="0" y="0"/>
                <wp:positionH relativeFrom="margin">
                  <wp:posOffset>-17170</wp:posOffset>
                </wp:positionH>
                <wp:positionV relativeFrom="paragraph">
                  <wp:posOffset>2667348</wp:posOffset>
                </wp:positionV>
                <wp:extent cx="2308936" cy="2376028"/>
                <wp:effectExtent l="0" t="0" r="34290" b="24765"/>
                <wp:wrapNone/>
                <wp:docPr id="76" name="Gerader Verbinder 76"/>
                <wp:cNvGraphicFramePr/>
                <a:graphic xmlns:a="http://schemas.openxmlformats.org/drawingml/2006/main">
                  <a:graphicData uri="http://schemas.microsoft.com/office/word/2010/wordprocessingShape">
                    <wps:wsp>
                      <wps:cNvCnPr/>
                      <wps:spPr>
                        <a:xfrm flipH="1">
                          <a:off x="0" y="0"/>
                          <a:ext cx="2308936" cy="2376028"/>
                        </a:xfrm>
                        <a:prstGeom prst="line">
                          <a:avLst/>
                        </a:prstGeom>
                        <a:ln>
                          <a:solidFill>
                            <a:schemeClr val="accent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46B91" id="Gerader Verbinder 76" o:spid="_x0000_s1026" style="position:absolute;flip:x;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210.05pt" to="180.45pt,3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" strokecolor="#2f5496 [2404]" strokeweight=".5pt">
                <v:stroke dashstyle="3 1" joinstyle="miter"/>
                <w10:wrap anchorx="margin"/>
              </v:line>
            </w:pict>
          </mc:Fallback>
        </mc:AlternateContent>
      </w:r>
      <w:r w:rsidRPr="001C4CC2">
        <w:rPr>
          <w:rFonts w:ascii="Arial" w:hAnsi="Arial" w:cs="Arial"/>
          <w:noProof/>
          <w:sz w:val="16"/>
          <w:szCs w:val="16"/>
        </w:rPr>
        <mc:AlternateContent>
          <mc:Choice Requires="wps">
            <w:drawing>
              <wp:anchor distT="0" distB="0" distL="114300" distR="114300" simplePos="0" relativeHeight="251699200" behindDoc="0" locked="0" layoutInCell="1" allowOverlap="1" wp14:anchorId="1A83651E" wp14:editId="2357B230">
                <wp:simplePos x="0" y="0"/>
                <wp:positionH relativeFrom="column">
                  <wp:posOffset>2574218</wp:posOffset>
                </wp:positionH>
                <wp:positionV relativeFrom="paragraph">
                  <wp:posOffset>3151027</wp:posOffset>
                </wp:positionV>
                <wp:extent cx="744936" cy="3039311"/>
                <wp:effectExtent l="0" t="0" r="36195" b="27940"/>
                <wp:wrapNone/>
                <wp:docPr id="77" name="Gerader Verbinder 77"/>
                <wp:cNvGraphicFramePr/>
                <a:graphic xmlns:a="http://schemas.openxmlformats.org/drawingml/2006/main">
                  <a:graphicData uri="http://schemas.microsoft.com/office/word/2010/wordprocessingShape">
                    <wps:wsp>
                      <wps:cNvCnPr/>
                      <wps:spPr>
                        <a:xfrm flipH="1">
                          <a:off x="0" y="0"/>
                          <a:ext cx="744936" cy="3039311"/>
                        </a:xfrm>
                        <a:prstGeom prst="line">
                          <a:avLst/>
                        </a:prstGeom>
                        <a:ln>
                          <a:solidFill>
                            <a:schemeClr val="accent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F64F7" id="Gerader Verbinder 77"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pt,248.1pt" to="261.35pt,4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" strokecolor="#2f5496 [2404]" strokeweight=".5pt">
                <v:stroke dashstyle="3 1" joinstyle="miter"/>
              </v:line>
            </w:pict>
          </mc:Fallback>
        </mc:AlternateContent>
      </w:r>
      <w:r w:rsidRPr="001C4CC2">
        <w:rPr>
          <w:rFonts w:ascii="Arial" w:hAnsi="Arial" w:cs="Arial"/>
          <w:noProof/>
          <w:sz w:val="16"/>
          <w:szCs w:val="16"/>
        </w:rPr>
        <mc:AlternateContent>
          <mc:Choice Requires="wps">
            <w:drawing>
              <wp:anchor distT="0" distB="0" distL="114300" distR="114300" simplePos="0" relativeHeight="251698176" behindDoc="0" locked="0" layoutInCell="1" allowOverlap="1" wp14:anchorId="5BEA81F2" wp14:editId="36A998CD">
                <wp:simplePos x="0" y="0"/>
                <wp:positionH relativeFrom="page">
                  <wp:posOffset>3135085</wp:posOffset>
                </wp:positionH>
                <wp:positionV relativeFrom="paragraph">
                  <wp:posOffset>2215444</wp:posOffset>
                </wp:positionV>
                <wp:extent cx="998879" cy="1609909"/>
                <wp:effectExtent l="0" t="0" r="29845" b="28575"/>
                <wp:wrapNone/>
                <wp:docPr id="78" name="Gerader Verbinder 78"/>
                <wp:cNvGraphicFramePr/>
                <a:graphic xmlns:a="http://schemas.openxmlformats.org/drawingml/2006/main">
                  <a:graphicData uri="http://schemas.microsoft.com/office/word/2010/wordprocessingShape">
                    <wps:wsp>
                      <wps:cNvCnPr/>
                      <wps:spPr>
                        <a:xfrm flipH="1">
                          <a:off x="0" y="0"/>
                          <a:ext cx="998879" cy="1609909"/>
                        </a:xfrm>
                        <a:prstGeom prst="line">
                          <a:avLst/>
                        </a:prstGeom>
                        <a:ln>
                          <a:solidFill>
                            <a:schemeClr val="accent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2EDFA" id="Gerader Verbinder 78" o:spid="_x0000_s1026" style="position:absolute;flip:x;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46.85pt,174.45pt" to="325.5pt,3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" strokecolor="#2f5496 [2404]" strokeweight=".5pt">
                <v:stroke dashstyle="3 1" joinstyle="miter"/>
                <w10:wrap anchorx="page"/>
              </v:line>
            </w:pict>
          </mc:Fallback>
        </mc:AlternateContent>
      </w:r>
      <w:r w:rsidRPr="001C4CC2">
        <w:rPr>
          <w:rFonts w:ascii="Arial" w:hAnsi="Arial" w:cs="Arial"/>
          <w:noProof/>
          <w:sz w:val="16"/>
          <w:szCs w:val="16"/>
        </w:rPr>
        <w:drawing>
          <wp:anchor distT="0" distB="0" distL="114300" distR="114300" simplePos="0" relativeHeight="251695104" behindDoc="0" locked="0" layoutInCell="1" allowOverlap="1" wp14:anchorId="08884BDA" wp14:editId="3B1BE546">
            <wp:simplePos x="0" y="0"/>
            <wp:positionH relativeFrom="column">
              <wp:posOffset>-467027</wp:posOffset>
            </wp:positionH>
            <wp:positionV relativeFrom="paragraph">
              <wp:posOffset>3654808</wp:posOffset>
            </wp:positionV>
            <wp:extent cx="3194878" cy="3210554"/>
            <wp:effectExtent l="0" t="0" r="5715" b="9525"/>
            <wp:wrapNone/>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8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94878" cy="3210554"/>
                    </a:xfrm>
                    <a:prstGeom prst="rect">
                      <a:avLst/>
                    </a:prstGeom>
                  </pic:spPr>
                </pic:pic>
              </a:graphicData>
            </a:graphic>
            <wp14:sizeRelH relativeFrom="margin">
              <wp14:pctWidth>0</wp14:pctWidth>
            </wp14:sizeRelH>
            <wp14:sizeRelV relativeFrom="margin">
              <wp14:pctHeight>0</wp14:pctHeight>
            </wp14:sizeRelV>
          </wp:anchor>
        </w:drawing>
      </w:r>
      <w:r w:rsidR="00F8561A" w:rsidRPr="001C4CC2">
        <w:rPr>
          <w:rFonts w:ascii="Arial" w:hAnsi="Arial" w:cs="Arial"/>
          <w:noProof/>
        </w:rPr>
        <mc:AlternateContent>
          <mc:Choice Requires="wps">
            <w:drawing>
              <wp:anchor distT="45720" distB="45720" distL="114300" distR="114300" simplePos="0" relativeHeight="251682816" behindDoc="0" locked="0" layoutInCell="1" allowOverlap="1" wp14:anchorId="51C5FF9A" wp14:editId="5B609CC8">
                <wp:simplePos x="0" y="0"/>
                <wp:positionH relativeFrom="margin">
                  <wp:posOffset>486911</wp:posOffset>
                </wp:positionH>
                <wp:positionV relativeFrom="paragraph">
                  <wp:posOffset>501082</wp:posOffset>
                </wp:positionV>
                <wp:extent cx="2360930" cy="1404620"/>
                <wp:effectExtent l="0" t="0" r="0" b="444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541D8D" w14:textId="55E61949" w:rsidR="00F8561A" w:rsidRPr="00F8561A" w:rsidRDefault="00F8561A" w:rsidP="00F8561A">
                            <w:pPr>
                              <w:jc w:val="center"/>
                              <w:rPr>
                                <w:rFonts w:ascii="Arial" w:hAnsi="Arial" w:cs="Arial"/>
                                <w:sz w:val="24"/>
                                <w:szCs w:val="24"/>
                              </w:rPr>
                            </w:pPr>
                            <w:r w:rsidRPr="00F8561A">
                              <w:rPr>
                                <w:rFonts w:ascii="Arial" w:hAnsi="Arial" w:cs="Arial"/>
                                <w:sz w:val="24"/>
                                <w:szCs w:val="24"/>
                              </w:rPr>
                              <w:t>Niederbayern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C5FF9A" id="_x0000_s1028" type="#_x0000_t202" style="position:absolute;margin-left:38.35pt;margin-top:39.45pt;width:185.9pt;height:110.6pt;z-index:2516828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" filled="f" stroked="f">
                <v:textbox style="mso-fit-shape-to-text:t">
                  <w:txbxContent>
                    <w:p w14:paraId="1A541D8D" w14:textId="55E61949" w:rsidR="00F8561A" w:rsidRPr="00F8561A" w:rsidRDefault="00F8561A" w:rsidP="00F8561A">
                      <w:pPr>
                        <w:jc w:val="center"/>
                        <w:rPr>
                          <w:rFonts w:ascii="Arial" w:hAnsi="Arial" w:cs="Arial"/>
                          <w:sz w:val="24"/>
                          <w:szCs w:val="24"/>
                        </w:rPr>
                      </w:pPr>
                      <w:r w:rsidRPr="00F8561A">
                        <w:rPr>
                          <w:rFonts w:ascii="Arial" w:hAnsi="Arial" w:cs="Arial"/>
                          <w:sz w:val="24"/>
                          <w:szCs w:val="24"/>
                        </w:rPr>
                        <w:t>Niederbayern</w:t>
                      </w:r>
                    </w:p>
                  </w:txbxContent>
                </v:textbox>
                <w10:wrap anchorx="margin"/>
              </v:shape>
            </w:pict>
          </mc:Fallback>
        </mc:AlternateContent>
      </w:r>
      <w:r w:rsidR="00402DC6" w:rsidRPr="001C4CC2">
        <w:rPr>
          <w:rFonts w:ascii="Arial" w:hAnsi="Arial" w:cs="Arial"/>
          <w:noProof/>
          <w:sz w:val="16"/>
          <w:szCs w:val="16"/>
        </w:rPr>
        <w:drawing>
          <wp:inline distT="0" distB="0" distL="0" distR="0" wp14:anchorId="53CE8122" wp14:editId="7388E044">
            <wp:extent cx="5784729" cy="3819525"/>
            <wp:effectExtent l="0" t="0" r="698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3732" cy="3825469"/>
                    </a:xfrm>
                    <a:prstGeom prst="rect">
                      <a:avLst/>
                    </a:prstGeom>
                    <a:noFill/>
                    <a:ln>
                      <a:noFill/>
                    </a:ln>
                  </pic:spPr>
                </pic:pic>
              </a:graphicData>
            </a:graphic>
          </wp:inline>
        </w:drawing>
      </w:r>
    </w:p>
    <w:p w14:paraId="71D96192" w14:textId="0702B80A" w:rsidR="00402DC6" w:rsidRPr="001C4CC2" w:rsidRDefault="00402DC6" w:rsidP="00402DC6">
      <w:pPr>
        <w:autoSpaceDE w:val="0"/>
        <w:autoSpaceDN w:val="0"/>
        <w:adjustRightInd w:val="0"/>
        <w:spacing w:after="0" w:line="240" w:lineRule="auto"/>
        <w:ind w:right="-769"/>
        <w:rPr>
          <w:rFonts w:ascii="Arial" w:hAnsi="Arial" w:cs="Arial"/>
          <w:sz w:val="16"/>
          <w:szCs w:val="16"/>
        </w:rPr>
      </w:pPr>
      <w:r w:rsidRPr="001C4CC2">
        <w:rPr>
          <w:rFonts w:ascii="Arial" w:hAnsi="Arial" w:cs="Arial"/>
          <w:sz w:val="16"/>
          <w:szCs w:val="16"/>
        </w:rPr>
        <w:t xml:space="preserve"> </w:t>
      </w:r>
    </w:p>
    <w:p w14:paraId="6152BAC9" w14:textId="7D5B2FD1" w:rsidR="00402DC6" w:rsidRPr="001C4CC2" w:rsidRDefault="00402DC6" w:rsidP="00402DC6">
      <w:pPr>
        <w:autoSpaceDE w:val="0"/>
        <w:autoSpaceDN w:val="0"/>
        <w:adjustRightInd w:val="0"/>
        <w:spacing w:after="0" w:line="240" w:lineRule="auto"/>
        <w:ind w:right="-769"/>
        <w:rPr>
          <w:rFonts w:ascii="Arial" w:hAnsi="Arial" w:cs="Arial"/>
          <w:sz w:val="16"/>
          <w:szCs w:val="16"/>
        </w:rPr>
      </w:pPr>
    </w:p>
    <w:p w14:paraId="21A2E046" w14:textId="0A566A66" w:rsidR="00402DC6" w:rsidRPr="001C4CC2" w:rsidRDefault="00402DC6" w:rsidP="00402DC6">
      <w:pPr>
        <w:autoSpaceDE w:val="0"/>
        <w:autoSpaceDN w:val="0"/>
        <w:adjustRightInd w:val="0"/>
        <w:spacing w:after="0" w:line="240" w:lineRule="auto"/>
        <w:ind w:right="-769"/>
        <w:rPr>
          <w:rFonts w:ascii="Arial" w:hAnsi="Arial" w:cs="Arial"/>
          <w:sz w:val="16"/>
          <w:szCs w:val="16"/>
        </w:rPr>
      </w:pPr>
    </w:p>
    <w:p w14:paraId="45D85CCA" w14:textId="38DD12B1" w:rsidR="0033418B" w:rsidRPr="001C4CC2" w:rsidRDefault="0033418B" w:rsidP="0033418B">
      <w:pPr>
        <w:autoSpaceDE w:val="0"/>
        <w:autoSpaceDN w:val="0"/>
        <w:adjustRightInd w:val="0"/>
        <w:spacing w:after="0" w:line="240" w:lineRule="auto"/>
        <w:ind w:left="284" w:right="-769"/>
        <w:rPr>
          <w:rFonts w:ascii="Arial" w:hAnsi="Arial" w:cs="Arial"/>
        </w:rPr>
      </w:pPr>
    </w:p>
    <w:p w14:paraId="35E124C8" w14:textId="39416AC8" w:rsidR="0033418B" w:rsidRPr="001C4CC2" w:rsidRDefault="0033418B" w:rsidP="0033418B">
      <w:pPr>
        <w:autoSpaceDE w:val="0"/>
        <w:autoSpaceDN w:val="0"/>
        <w:adjustRightInd w:val="0"/>
        <w:spacing w:after="0" w:line="240" w:lineRule="auto"/>
        <w:ind w:left="284" w:right="-769"/>
        <w:rPr>
          <w:rFonts w:ascii="Arial" w:hAnsi="Arial" w:cs="Arial"/>
        </w:rPr>
      </w:pPr>
    </w:p>
    <w:p w14:paraId="1DAA3ED8" w14:textId="2739A330" w:rsidR="00F8015E" w:rsidRPr="001C4CC2" w:rsidRDefault="00F8015E" w:rsidP="0033418B">
      <w:pPr>
        <w:autoSpaceDE w:val="0"/>
        <w:autoSpaceDN w:val="0"/>
        <w:adjustRightInd w:val="0"/>
        <w:spacing w:after="0" w:line="240" w:lineRule="auto"/>
        <w:ind w:left="284" w:right="-769"/>
        <w:rPr>
          <w:rFonts w:ascii="Arial" w:hAnsi="Arial" w:cs="Arial"/>
        </w:rPr>
      </w:pPr>
    </w:p>
    <w:p w14:paraId="69361D2F" w14:textId="5C0A8F7B" w:rsidR="00F8015E" w:rsidRPr="001C4CC2" w:rsidRDefault="00F8015E" w:rsidP="0033418B">
      <w:pPr>
        <w:autoSpaceDE w:val="0"/>
        <w:autoSpaceDN w:val="0"/>
        <w:adjustRightInd w:val="0"/>
        <w:spacing w:after="0" w:line="240" w:lineRule="auto"/>
        <w:ind w:left="284" w:right="-769"/>
        <w:rPr>
          <w:rFonts w:ascii="Arial" w:hAnsi="Arial" w:cs="Arial"/>
        </w:rPr>
      </w:pPr>
    </w:p>
    <w:p w14:paraId="1C2F41BF" w14:textId="5BF9EA9E" w:rsidR="00F8015E" w:rsidRPr="001C4CC2" w:rsidRDefault="00F8015E" w:rsidP="0033418B">
      <w:pPr>
        <w:autoSpaceDE w:val="0"/>
        <w:autoSpaceDN w:val="0"/>
        <w:adjustRightInd w:val="0"/>
        <w:spacing w:after="0" w:line="240" w:lineRule="auto"/>
        <w:ind w:left="284" w:right="-769"/>
        <w:rPr>
          <w:rFonts w:ascii="Arial" w:hAnsi="Arial" w:cs="Arial"/>
        </w:rPr>
      </w:pPr>
    </w:p>
    <w:p w14:paraId="1DAA8C03" w14:textId="32CA160C" w:rsidR="00F8015E" w:rsidRPr="001C4CC2" w:rsidRDefault="00F8015E" w:rsidP="0033418B">
      <w:pPr>
        <w:autoSpaceDE w:val="0"/>
        <w:autoSpaceDN w:val="0"/>
        <w:adjustRightInd w:val="0"/>
        <w:spacing w:after="0" w:line="240" w:lineRule="auto"/>
        <w:ind w:left="284" w:right="-769"/>
        <w:rPr>
          <w:rFonts w:ascii="Arial" w:hAnsi="Arial" w:cs="Arial"/>
        </w:rPr>
      </w:pPr>
    </w:p>
    <w:p w14:paraId="0DBCA4BA" w14:textId="1908294C" w:rsidR="00F8015E" w:rsidRPr="001C4CC2" w:rsidRDefault="00F8015E" w:rsidP="0033418B">
      <w:pPr>
        <w:autoSpaceDE w:val="0"/>
        <w:autoSpaceDN w:val="0"/>
        <w:adjustRightInd w:val="0"/>
        <w:spacing w:after="0" w:line="240" w:lineRule="auto"/>
        <w:ind w:left="284" w:right="-769"/>
        <w:rPr>
          <w:rFonts w:ascii="Arial" w:hAnsi="Arial" w:cs="Arial"/>
        </w:rPr>
      </w:pPr>
    </w:p>
    <w:p w14:paraId="69250526" w14:textId="4C437A04" w:rsidR="00F8015E" w:rsidRPr="001C4CC2" w:rsidRDefault="00F8015E" w:rsidP="0033418B">
      <w:pPr>
        <w:autoSpaceDE w:val="0"/>
        <w:autoSpaceDN w:val="0"/>
        <w:adjustRightInd w:val="0"/>
        <w:spacing w:after="0" w:line="240" w:lineRule="auto"/>
        <w:ind w:left="284" w:right="-769"/>
        <w:rPr>
          <w:rFonts w:ascii="Arial" w:hAnsi="Arial" w:cs="Arial"/>
        </w:rPr>
      </w:pPr>
    </w:p>
    <w:p w14:paraId="53ACC4EB" w14:textId="260B4091" w:rsidR="00F8015E" w:rsidRPr="001C4CC2" w:rsidRDefault="00F8015E" w:rsidP="0033418B">
      <w:pPr>
        <w:autoSpaceDE w:val="0"/>
        <w:autoSpaceDN w:val="0"/>
        <w:adjustRightInd w:val="0"/>
        <w:spacing w:after="0" w:line="240" w:lineRule="auto"/>
        <w:ind w:left="284" w:right="-769"/>
        <w:rPr>
          <w:rFonts w:ascii="Arial" w:hAnsi="Arial" w:cs="Arial"/>
        </w:rPr>
      </w:pPr>
    </w:p>
    <w:p w14:paraId="18B8C24F" w14:textId="03031D0E" w:rsidR="00F8015E" w:rsidRPr="001C4CC2" w:rsidRDefault="00F8015E" w:rsidP="0033418B">
      <w:pPr>
        <w:autoSpaceDE w:val="0"/>
        <w:autoSpaceDN w:val="0"/>
        <w:adjustRightInd w:val="0"/>
        <w:spacing w:after="0" w:line="240" w:lineRule="auto"/>
        <w:ind w:left="284" w:right="-769"/>
        <w:rPr>
          <w:rFonts w:ascii="Arial" w:hAnsi="Arial" w:cs="Arial"/>
        </w:rPr>
      </w:pPr>
    </w:p>
    <w:p w14:paraId="297E5916" w14:textId="6F2C60E8" w:rsidR="00F8015E" w:rsidRPr="001C4CC2" w:rsidRDefault="00F8015E" w:rsidP="0033418B">
      <w:pPr>
        <w:autoSpaceDE w:val="0"/>
        <w:autoSpaceDN w:val="0"/>
        <w:adjustRightInd w:val="0"/>
        <w:spacing w:after="0" w:line="240" w:lineRule="auto"/>
        <w:ind w:left="284" w:right="-769"/>
        <w:rPr>
          <w:rFonts w:ascii="Arial" w:hAnsi="Arial" w:cs="Arial"/>
        </w:rPr>
      </w:pPr>
    </w:p>
    <w:p w14:paraId="148E92CE" w14:textId="3CA29951" w:rsidR="00F8015E" w:rsidRPr="001C4CC2" w:rsidRDefault="00F8015E" w:rsidP="0033418B">
      <w:pPr>
        <w:autoSpaceDE w:val="0"/>
        <w:autoSpaceDN w:val="0"/>
        <w:adjustRightInd w:val="0"/>
        <w:spacing w:after="0" w:line="240" w:lineRule="auto"/>
        <w:ind w:left="284" w:right="-769"/>
        <w:rPr>
          <w:rFonts w:ascii="Arial" w:hAnsi="Arial" w:cs="Arial"/>
        </w:rPr>
      </w:pPr>
    </w:p>
    <w:p w14:paraId="44E07FE8" w14:textId="7397CC0F" w:rsidR="00F8015E" w:rsidRPr="001C4CC2" w:rsidRDefault="00F8015E" w:rsidP="0033418B">
      <w:pPr>
        <w:autoSpaceDE w:val="0"/>
        <w:autoSpaceDN w:val="0"/>
        <w:adjustRightInd w:val="0"/>
        <w:spacing w:after="0" w:line="240" w:lineRule="auto"/>
        <w:ind w:left="284" w:right="-769"/>
        <w:rPr>
          <w:rFonts w:ascii="Arial" w:hAnsi="Arial" w:cs="Arial"/>
        </w:rPr>
      </w:pPr>
    </w:p>
    <w:p w14:paraId="217C410E" w14:textId="36D87540" w:rsidR="00F8015E" w:rsidRPr="001C4CC2" w:rsidRDefault="00F8015E" w:rsidP="0033418B">
      <w:pPr>
        <w:autoSpaceDE w:val="0"/>
        <w:autoSpaceDN w:val="0"/>
        <w:adjustRightInd w:val="0"/>
        <w:spacing w:after="0" w:line="240" w:lineRule="auto"/>
        <w:ind w:left="284" w:right="-769"/>
        <w:rPr>
          <w:rFonts w:ascii="Arial" w:hAnsi="Arial" w:cs="Arial"/>
        </w:rPr>
      </w:pPr>
    </w:p>
    <w:p w14:paraId="2916F6D0" w14:textId="596048DB" w:rsidR="00F8015E" w:rsidRPr="001C4CC2" w:rsidRDefault="00F8015E" w:rsidP="0033418B">
      <w:pPr>
        <w:autoSpaceDE w:val="0"/>
        <w:autoSpaceDN w:val="0"/>
        <w:adjustRightInd w:val="0"/>
        <w:spacing w:after="0" w:line="240" w:lineRule="auto"/>
        <w:ind w:left="284" w:right="-769"/>
        <w:rPr>
          <w:rFonts w:ascii="Arial" w:hAnsi="Arial" w:cs="Arial"/>
        </w:rPr>
      </w:pPr>
    </w:p>
    <w:p w14:paraId="3F10AB0B" w14:textId="23B0DC4C" w:rsidR="00F8015E" w:rsidRPr="001C4CC2" w:rsidRDefault="00F8015E" w:rsidP="0033418B">
      <w:pPr>
        <w:autoSpaceDE w:val="0"/>
        <w:autoSpaceDN w:val="0"/>
        <w:adjustRightInd w:val="0"/>
        <w:spacing w:after="0" w:line="240" w:lineRule="auto"/>
        <w:ind w:left="284" w:right="-769"/>
        <w:rPr>
          <w:rFonts w:ascii="Arial" w:hAnsi="Arial" w:cs="Arial"/>
        </w:rPr>
      </w:pPr>
      <w:r w:rsidRPr="001C4CC2">
        <w:rPr>
          <w:rFonts w:ascii="Arial" w:hAnsi="Arial" w:cs="Arial"/>
          <w:noProof/>
        </w:rPr>
        <mc:AlternateContent>
          <mc:Choice Requires="wps">
            <w:drawing>
              <wp:anchor distT="45720" distB="45720" distL="114300" distR="114300" simplePos="0" relativeHeight="251697152" behindDoc="0" locked="0" layoutInCell="1" allowOverlap="1" wp14:anchorId="507BBD13" wp14:editId="53002567">
                <wp:simplePos x="0" y="0"/>
                <wp:positionH relativeFrom="column">
                  <wp:align>right</wp:align>
                </wp:positionH>
                <wp:positionV relativeFrom="paragraph">
                  <wp:posOffset>91440</wp:posOffset>
                </wp:positionV>
                <wp:extent cx="2360930" cy="1404620"/>
                <wp:effectExtent l="0"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68C79C" w14:textId="7D121EF2" w:rsidR="00F8561A" w:rsidRPr="00F8561A" w:rsidRDefault="00F8561A" w:rsidP="00F8561A">
                            <w:pPr>
                              <w:jc w:val="center"/>
                              <w:rPr>
                                <w:rFonts w:ascii="Arial" w:hAnsi="Arial" w:cs="Arial"/>
                                <w:sz w:val="24"/>
                                <w:szCs w:val="24"/>
                              </w:rPr>
                            </w:pPr>
                            <w:r>
                              <w:rPr>
                                <w:rFonts w:ascii="Arial" w:hAnsi="Arial" w:cs="Arial"/>
                                <w:sz w:val="24"/>
                                <w:szCs w:val="24"/>
                              </w:rPr>
                              <w:t>Polizeiinspektion Eggenfelden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7BBD13" id="_x0000_s1029" type="#_x0000_t202" style="position:absolute;left:0;text-align:left;margin-left:134.7pt;margin-top:7.2pt;width:185.9pt;height:110.6pt;z-index:251697152;visibility:visible;mso-wrap-style:square;mso-width-percent:400;mso-height-percent:200;mso-wrap-distance-left:9pt;mso-wrap-distance-top:3.6pt;mso-wrap-distance-right:9pt;mso-wrap-distance-bottom:3.6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" filled="f" stroked="f">
                <v:textbox style="mso-fit-shape-to-text:t">
                  <w:txbxContent>
                    <w:p w14:paraId="5768C79C" w14:textId="7D121EF2" w:rsidR="00F8561A" w:rsidRPr="00F8561A" w:rsidRDefault="00F8561A" w:rsidP="00F8561A">
                      <w:pPr>
                        <w:jc w:val="center"/>
                        <w:rPr>
                          <w:rFonts w:ascii="Arial" w:hAnsi="Arial" w:cs="Arial"/>
                          <w:sz w:val="24"/>
                          <w:szCs w:val="24"/>
                        </w:rPr>
                      </w:pPr>
                      <w:r>
                        <w:rPr>
                          <w:rFonts w:ascii="Arial" w:hAnsi="Arial" w:cs="Arial"/>
                          <w:sz w:val="24"/>
                          <w:szCs w:val="24"/>
                        </w:rPr>
                        <w:t>Polizeiinspektion Eggenfelden</w:t>
                      </w:r>
                    </w:p>
                  </w:txbxContent>
                </v:textbox>
              </v:shape>
            </w:pict>
          </mc:Fallback>
        </mc:AlternateContent>
      </w:r>
    </w:p>
    <w:p w14:paraId="7F6C34B8" w14:textId="752F6F8D" w:rsidR="00F8015E" w:rsidRPr="001C4CC2" w:rsidRDefault="00F8015E" w:rsidP="0033418B">
      <w:pPr>
        <w:autoSpaceDE w:val="0"/>
        <w:autoSpaceDN w:val="0"/>
        <w:adjustRightInd w:val="0"/>
        <w:spacing w:after="0" w:line="240" w:lineRule="auto"/>
        <w:ind w:left="284" w:right="-769"/>
        <w:rPr>
          <w:rFonts w:ascii="Arial" w:hAnsi="Arial" w:cs="Arial"/>
        </w:rPr>
      </w:pPr>
    </w:p>
    <w:p w14:paraId="37D7660A" w14:textId="5D72642C" w:rsidR="00F8015E" w:rsidRPr="001C4CC2" w:rsidRDefault="00F8015E" w:rsidP="0033418B">
      <w:pPr>
        <w:autoSpaceDE w:val="0"/>
        <w:autoSpaceDN w:val="0"/>
        <w:adjustRightInd w:val="0"/>
        <w:spacing w:after="0" w:line="240" w:lineRule="auto"/>
        <w:ind w:left="284" w:right="-769"/>
        <w:rPr>
          <w:rFonts w:ascii="Arial" w:hAnsi="Arial" w:cs="Arial"/>
        </w:rPr>
      </w:pPr>
    </w:p>
    <w:p w14:paraId="6DDD000A" w14:textId="77777777" w:rsidR="00F8015E" w:rsidRPr="001C4CC2" w:rsidRDefault="00F8015E" w:rsidP="0033418B">
      <w:pPr>
        <w:autoSpaceDE w:val="0"/>
        <w:autoSpaceDN w:val="0"/>
        <w:adjustRightInd w:val="0"/>
        <w:spacing w:after="0" w:line="240" w:lineRule="auto"/>
        <w:ind w:left="284" w:right="-769"/>
        <w:rPr>
          <w:rFonts w:ascii="Arial" w:hAnsi="Arial" w:cs="Arial"/>
        </w:rPr>
      </w:pPr>
    </w:p>
    <w:p w14:paraId="377B1911" w14:textId="5E7875AB" w:rsidR="0033418B" w:rsidRPr="001C4CC2" w:rsidRDefault="0033418B" w:rsidP="0033418B">
      <w:pPr>
        <w:autoSpaceDE w:val="0"/>
        <w:autoSpaceDN w:val="0"/>
        <w:adjustRightInd w:val="0"/>
        <w:spacing w:after="0" w:line="240" w:lineRule="auto"/>
        <w:ind w:left="284" w:right="-769"/>
        <w:rPr>
          <w:rFonts w:ascii="Arial" w:hAnsi="Arial" w:cs="Arial"/>
        </w:rPr>
      </w:pPr>
    </w:p>
    <w:p w14:paraId="25900C0B" w14:textId="77777777" w:rsidR="00E54188" w:rsidRPr="001C4CC2" w:rsidRDefault="00E54188" w:rsidP="00E54188">
      <w:pPr>
        <w:autoSpaceDE w:val="0"/>
        <w:autoSpaceDN w:val="0"/>
        <w:adjustRightInd w:val="0"/>
        <w:spacing w:after="0" w:line="240" w:lineRule="auto"/>
        <w:ind w:left="284" w:right="-769"/>
        <w:jc w:val="both"/>
        <w:rPr>
          <w:rFonts w:ascii="Arial" w:hAnsi="Arial" w:cs="Arial"/>
        </w:rPr>
      </w:pPr>
    </w:p>
    <w:p w14:paraId="60887AB0" w14:textId="77777777" w:rsidR="00E54188" w:rsidRPr="001C4CC2" w:rsidRDefault="00E54188" w:rsidP="00E54188">
      <w:pPr>
        <w:autoSpaceDE w:val="0"/>
        <w:autoSpaceDN w:val="0"/>
        <w:adjustRightInd w:val="0"/>
        <w:spacing w:after="0" w:line="240" w:lineRule="auto"/>
        <w:ind w:left="284" w:right="-769"/>
        <w:jc w:val="both"/>
        <w:rPr>
          <w:rFonts w:ascii="Arial" w:hAnsi="Arial" w:cs="Arial"/>
        </w:rPr>
      </w:pPr>
    </w:p>
    <w:p w14:paraId="6310A9CD" w14:textId="77777777" w:rsidR="00E54188" w:rsidRPr="001C4CC2" w:rsidRDefault="00E54188" w:rsidP="00E54188">
      <w:pPr>
        <w:autoSpaceDE w:val="0"/>
        <w:autoSpaceDN w:val="0"/>
        <w:adjustRightInd w:val="0"/>
        <w:spacing w:after="0" w:line="240" w:lineRule="auto"/>
        <w:ind w:left="284" w:right="-769"/>
        <w:jc w:val="both"/>
        <w:rPr>
          <w:rFonts w:ascii="Arial" w:hAnsi="Arial" w:cs="Arial"/>
        </w:rPr>
      </w:pPr>
    </w:p>
    <w:p w14:paraId="205DE81D" w14:textId="77777777" w:rsidR="00E54188" w:rsidRPr="001C4CC2" w:rsidRDefault="00E54188" w:rsidP="00E54188">
      <w:pPr>
        <w:autoSpaceDE w:val="0"/>
        <w:autoSpaceDN w:val="0"/>
        <w:adjustRightInd w:val="0"/>
        <w:spacing w:after="0" w:line="240" w:lineRule="auto"/>
        <w:ind w:left="284" w:right="-769"/>
        <w:jc w:val="both"/>
        <w:rPr>
          <w:rFonts w:ascii="Arial" w:hAnsi="Arial" w:cs="Arial"/>
        </w:rPr>
      </w:pPr>
    </w:p>
    <w:p w14:paraId="4E6004E2" w14:textId="77777777" w:rsidR="00E54188" w:rsidRPr="001C4CC2" w:rsidRDefault="00E54188" w:rsidP="00E54188">
      <w:pPr>
        <w:autoSpaceDE w:val="0"/>
        <w:autoSpaceDN w:val="0"/>
        <w:adjustRightInd w:val="0"/>
        <w:spacing w:after="0" w:line="240" w:lineRule="auto"/>
        <w:ind w:left="284" w:right="-769"/>
        <w:jc w:val="both"/>
        <w:rPr>
          <w:rFonts w:ascii="Arial" w:hAnsi="Arial" w:cs="Arial"/>
        </w:rPr>
      </w:pPr>
    </w:p>
    <w:p w14:paraId="71654A11" w14:textId="4D9E5642" w:rsidR="00402DC6" w:rsidRPr="001C4CC2" w:rsidRDefault="00402DC6" w:rsidP="00E54188">
      <w:pPr>
        <w:autoSpaceDE w:val="0"/>
        <w:autoSpaceDN w:val="0"/>
        <w:adjustRightInd w:val="0"/>
        <w:spacing w:after="0" w:line="240" w:lineRule="auto"/>
        <w:ind w:left="284" w:right="-769"/>
        <w:jc w:val="both"/>
        <w:rPr>
          <w:rFonts w:ascii="Arial" w:hAnsi="Arial" w:cs="Arial"/>
        </w:rPr>
      </w:pPr>
      <w:r w:rsidRPr="001C4CC2">
        <w:rPr>
          <w:rFonts w:ascii="Arial" w:hAnsi="Arial" w:cs="Arial"/>
        </w:rPr>
        <w:t>Der Zuständigkeitsbereich der Polizei</w:t>
      </w:r>
      <w:r w:rsidR="00E54188" w:rsidRPr="001C4CC2">
        <w:rPr>
          <w:rFonts w:ascii="Arial" w:hAnsi="Arial" w:cs="Arial"/>
        </w:rPr>
        <w:t>-</w:t>
      </w:r>
      <w:r w:rsidRPr="001C4CC2">
        <w:rPr>
          <w:rFonts w:ascii="Arial" w:hAnsi="Arial" w:cs="Arial"/>
        </w:rPr>
        <w:t>inspektion Eggenfelden erstreckt sich auf die Stadt Eggenfelden sowie die um</w:t>
      </w:r>
      <w:r w:rsidR="00E54188" w:rsidRPr="001C4CC2">
        <w:rPr>
          <w:rFonts w:ascii="Arial" w:hAnsi="Arial" w:cs="Arial"/>
        </w:rPr>
        <w:t>-</w:t>
      </w:r>
      <w:r w:rsidRPr="001C4CC2">
        <w:rPr>
          <w:rFonts w:ascii="Arial" w:hAnsi="Arial" w:cs="Arial"/>
        </w:rPr>
        <w:t>liegenden Kommunen Arnstorf, Falkenberg, Gangkofen, Geratskirchen, Hebertsfelden, Malgersdorf, Massing, Mitterskirchen, Rimbach, Schönau, Unterdietfurt und Wurmannsquick.</w:t>
      </w:r>
    </w:p>
    <w:p w14:paraId="55D75CFE" w14:textId="77777777" w:rsidR="00402DC6" w:rsidRPr="001C4CC2" w:rsidRDefault="00402DC6" w:rsidP="00E54188">
      <w:pPr>
        <w:autoSpaceDE w:val="0"/>
        <w:autoSpaceDN w:val="0"/>
        <w:adjustRightInd w:val="0"/>
        <w:spacing w:after="0" w:line="240" w:lineRule="auto"/>
        <w:ind w:right="-769"/>
        <w:jc w:val="both"/>
        <w:rPr>
          <w:rFonts w:ascii="Arial" w:hAnsi="Arial" w:cs="Arial"/>
        </w:rPr>
      </w:pPr>
    </w:p>
    <w:p w14:paraId="42176EFD" w14:textId="515B0095" w:rsidR="00402DC6" w:rsidRPr="001C4CC2" w:rsidRDefault="00402DC6" w:rsidP="00E54188">
      <w:pPr>
        <w:autoSpaceDE w:val="0"/>
        <w:autoSpaceDN w:val="0"/>
        <w:adjustRightInd w:val="0"/>
        <w:spacing w:after="0" w:line="240" w:lineRule="auto"/>
        <w:ind w:left="284" w:right="-769"/>
        <w:jc w:val="both"/>
        <w:rPr>
          <w:rFonts w:ascii="Arial" w:hAnsi="Arial" w:cs="Arial"/>
        </w:rPr>
      </w:pPr>
      <w:r w:rsidRPr="001C4CC2">
        <w:rPr>
          <w:rFonts w:ascii="Arial" w:hAnsi="Arial" w:cs="Arial"/>
        </w:rPr>
        <w:t>Der Dienstbereich umfasst eine Fläche von ca. 570 Quadratkilometer mit einer Ein</w:t>
      </w:r>
      <w:r w:rsidR="00DF7AEE">
        <w:rPr>
          <w:rFonts w:ascii="Arial" w:hAnsi="Arial" w:cs="Arial"/>
        </w:rPr>
        <w:t>-</w:t>
      </w:r>
      <w:r w:rsidRPr="001C4CC2">
        <w:rPr>
          <w:rFonts w:ascii="Arial" w:hAnsi="Arial" w:cs="Arial"/>
        </w:rPr>
        <w:t xml:space="preserve">wohnerzahl von </w:t>
      </w:r>
      <w:r w:rsidR="00312B24" w:rsidRPr="001C4CC2">
        <w:rPr>
          <w:rFonts w:ascii="Arial" w:hAnsi="Arial" w:cs="Arial"/>
        </w:rPr>
        <w:t>54.331.</w:t>
      </w:r>
    </w:p>
    <w:p w14:paraId="55B1A80C" w14:textId="67715391" w:rsidR="0033418B" w:rsidRPr="001C4CC2" w:rsidRDefault="0033418B" w:rsidP="0033418B">
      <w:pPr>
        <w:autoSpaceDE w:val="0"/>
        <w:autoSpaceDN w:val="0"/>
        <w:adjustRightInd w:val="0"/>
        <w:spacing w:after="0" w:line="240" w:lineRule="auto"/>
        <w:ind w:left="284" w:right="-769"/>
        <w:rPr>
          <w:rFonts w:ascii="Arial" w:hAnsi="Arial" w:cs="Arial"/>
          <w:sz w:val="12"/>
          <w:szCs w:val="12"/>
          <w:lang w:eastAsia="de-DE"/>
        </w:rPr>
      </w:pPr>
    </w:p>
    <w:p w14:paraId="70DE71F8" w14:textId="74379C64" w:rsidR="00402DC6" w:rsidRPr="001C4CC2" w:rsidRDefault="00312B24" w:rsidP="00312B24">
      <w:pPr>
        <w:autoSpaceDE w:val="0"/>
        <w:autoSpaceDN w:val="0"/>
        <w:adjustRightInd w:val="0"/>
        <w:spacing w:after="0" w:line="240" w:lineRule="auto"/>
        <w:ind w:left="284" w:right="-769"/>
        <w:rPr>
          <w:rFonts w:ascii="Arial" w:hAnsi="Arial" w:cs="Arial"/>
          <w:sz w:val="13"/>
          <w:szCs w:val="13"/>
        </w:rPr>
        <w:sectPr w:rsidR="00402DC6" w:rsidRPr="001C4CC2" w:rsidSect="00402DC6">
          <w:type w:val="continuous"/>
          <w:pgSz w:w="11906" w:h="16838"/>
          <w:pgMar w:top="2410" w:right="2186" w:bottom="1134" w:left="1417" w:header="708" w:footer="40" w:gutter="0"/>
          <w:cols w:num="2" w:space="708"/>
          <w:titlePg/>
          <w:docGrid w:linePitch="360"/>
        </w:sectPr>
      </w:pPr>
      <w:r w:rsidRPr="001C4CC2">
        <w:rPr>
          <w:rFonts w:ascii="Arial" w:hAnsi="Arial" w:cs="Arial"/>
          <w:sz w:val="13"/>
          <w:szCs w:val="13"/>
          <w:lang w:eastAsia="de-DE"/>
        </w:rPr>
        <w:t>(Q</w:t>
      </w:r>
      <w:r w:rsidR="00402DC6" w:rsidRPr="001C4CC2">
        <w:rPr>
          <w:rFonts w:ascii="Arial" w:hAnsi="Arial" w:cs="Arial"/>
          <w:sz w:val="13"/>
          <w:szCs w:val="13"/>
          <w:lang w:eastAsia="de-DE"/>
        </w:rPr>
        <w:t xml:space="preserve">uelle: </w:t>
      </w:r>
      <w:r w:rsidRPr="001C4CC2">
        <w:rPr>
          <w:rFonts w:ascii="Arial" w:hAnsi="Arial" w:cs="Arial"/>
          <w:sz w:val="13"/>
          <w:szCs w:val="13"/>
          <w:lang w:eastAsia="de-DE"/>
        </w:rPr>
        <w:t>Bayerisches Landesamt für Statistik</w:t>
      </w:r>
      <w:r w:rsidR="00402DC6" w:rsidRPr="001C4CC2">
        <w:rPr>
          <w:rFonts w:ascii="Arial" w:hAnsi="Arial" w:cs="Arial"/>
          <w:sz w:val="13"/>
          <w:szCs w:val="13"/>
          <w:lang w:eastAsia="de-DE"/>
        </w:rPr>
        <w:t>,</w:t>
      </w:r>
      <w:r w:rsidR="0033418B" w:rsidRPr="001C4CC2">
        <w:rPr>
          <w:rFonts w:ascii="Arial" w:hAnsi="Arial" w:cs="Arial"/>
          <w:sz w:val="13"/>
          <w:szCs w:val="13"/>
          <w:lang w:eastAsia="de-DE"/>
        </w:rPr>
        <w:t xml:space="preserve"> </w:t>
      </w:r>
      <w:r w:rsidR="00402DC6" w:rsidRPr="001C4CC2">
        <w:rPr>
          <w:rFonts w:ascii="Arial" w:hAnsi="Arial" w:cs="Arial"/>
          <w:sz w:val="13"/>
          <w:szCs w:val="13"/>
        </w:rPr>
        <w:t xml:space="preserve">Stand: </w:t>
      </w:r>
      <w:r w:rsidRPr="001C4CC2">
        <w:rPr>
          <w:rFonts w:ascii="Arial" w:hAnsi="Arial" w:cs="Arial"/>
          <w:sz w:val="13"/>
          <w:szCs w:val="13"/>
        </w:rPr>
        <w:t>III. Quartal</w:t>
      </w:r>
      <w:r w:rsidR="00402DC6" w:rsidRPr="001C4CC2">
        <w:rPr>
          <w:rFonts w:ascii="Arial" w:hAnsi="Arial" w:cs="Arial"/>
          <w:sz w:val="13"/>
          <w:szCs w:val="13"/>
        </w:rPr>
        <w:t xml:space="preserve"> 202</w:t>
      </w:r>
      <w:r w:rsidRPr="001C4CC2">
        <w:rPr>
          <w:rFonts w:ascii="Arial" w:hAnsi="Arial" w:cs="Arial"/>
          <w:sz w:val="13"/>
          <w:szCs w:val="13"/>
        </w:rPr>
        <w:t>5</w:t>
      </w:r>
      <w:r w:rsidR="00402DC6" w:rsidRPr="001C4CC2">
        <w:rPr>
          <w:rFonts w:ascii="Arial" w:hAnsi="Arial" w:cs="Arial"/>
          <w:sz w:val="13"/>
          <w:szCs w:val="13"/>
        </w:rPr>
        <w:t>)</w:t>
      </w:r>
    </w:p>
    <w:p w14:paraId="5BB8EFEB" w14:textId="00ED1E52" w:rsidR="0033418B" w:rsidRPr="001C4CC2" w:rsidRDefault="0033418B">
      <w:pPr>
        <w:spacing w:after="0" w:line="240" w:lineRule="auto"/>
        <w:rPr>
          <w:rFonts w:ascii="Arial" w:hAnsi="Arial" w:cs="Arial"/>
          <w:sz w:val="16"/>
          <w:szCs w:val="16"/>
        </w:rPr>
      </w:pPr>
      <w:r w:rsidRPr="001C4CC2">
        <w:rPr>
          <w:rFonts w:ascii="Arial" w:hAnsi="Arial" w:cs="Arial"/>
          <w:sz w:val="16"/>
          <w:szCs w:val="16"/>
        </w:rPr>
        <w:br w:type="page"/>
      </w:r>
    </w:p>
    <w:p w14:paraId="21CE4A48" w14:textId="207E39C5" w:rsidR="00F4109E" w:rsidRPr="001C4CC2" w:rsidRDefault="00A319CF">
      <w:pPr>
        <w:spacing w:after="0" w:line="240" w:lineRule="auto"/>
        <w:rPr>
          <w:rFonts w:ascii="Arial" w:hAnsi="Arial" w:cs="Arial"/>
          <w:b/>
          <w:bCs/>
          <w:sz w:val="28"/>
          <w:szCs w:val="28"/>
        </w:rPr>
      </w:pPr>
      <w:r w:rsidRPr="001C4CC2">
        <w:rPr>
          <w:rFonts w:ascii="Arial" w:hAnsi="Arial" w:cs="Arial"/>
          <w:noProof/>
        </w:rPr>
        <w:lastRenderedPageBreak/>
        <mc:AlternateContent>
          <mc:Choice Requires="wps">
            <w:drawing>
              <wp:anchor distT="45720" distB="45720" distL="114300" distR="114300" simplePos="0" relativeHeight="251704320" behindDoc="0" locked="0" layoutInCell="1" allowOverlap="1" wp14:anchorId="257B0DBD" wp14:editId="44CD9165">
                <wp:simplePos x="0" y="0"/>
                <wp:positionH relativeFrom="page">
                  <wp:align>right</wp:align>
                </wp:positionH>
                <wp:positionV relativeFrom="paragraph">
                  <wp:posOffset>5006065</wp:posOffset>
                </wp:positionV>
                <wp:extent cx="2883535" cy="1404620"/>
                <wp:effectExtent l="0" t="0" r="0" b="508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1404620"/>
                        </a:xfrm>
                        <a:prstGeom prst="rect">
                          <a:avLst/>
                        </a:prstGeom>
                        <a:noFill/>
                        <a:ln w="9525">
                          <a:noFill/>
                          <a:miter lim="800000"/>
                          <a:headEnd/>
                          <a:tailEnd/>
                        </a:ln>
                      </wps:spPr>
                      <wps:txbx>
                        <w:txbxContent>
                          <w:p w14:paraId="6E585BC9" w14:textId="7CF9B56D" w:rsidR="00A319CF" w:rsidRPr="0099412C" w:rsidRDefault="00A319CF" w:rsidP="00A319CF">
                            <w:pPr>
                              <w:jc w:val="right"/>
                              <w:rPr>
                                <w:rFonts w:ascii="Arial" w:hAnsi="Arial" w:cs="Arial"/>
                                <w:sz w:val="10"/>
                                <w:szCs w:val="10"/>
                              </w:rPr>
                            </w:pPr>
                            <w:r>
                              <w:rPr>
                                <w:rFonts w:ascii="Arial" w:hAnsi="Arial" w:cs="Arial"/>
                                <w:sz w:val="10"/>
                                <w:szCs w:val="10"/>
                              </w:rPr>
                              <w:t>Quelle: Internetauftritt der Bayerischen Polizei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7B0DBD" id="_x0000_s1030" type="#_x0000_t202" style="position:absolute;margin-left:175.85pt;margin-top:394.2pt;width:227.05pt;height:110.6pt;z-index:25170432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" filled="f" stroked="f">
                <v:textbox style="mso-fit-shape-to-text:t">
                  <w:txbxContent>
                    <w:p w14:paraId="6E585BC9" w14:textId="7CF9B56D" w:rsidR="00A319CF" w:rsidRPr="0099412C" w:rsidRDefault="00A319CF" w:rsidP="00A319CF">
                      <w:pPr>
                        <w:jc w:val="right"/>
                        <w:rPr>
                          <w:rFonts w:ascii="Arial" w:hAnsi="Arial" w:cs="Arial"/>
                          <w:sz w:val="10"/>
                          <w:szCs w:val="10"/>
                        </w:rPr>
                      </w:pPr>
                      <w:r>
                        <w:rPr>
                          <w:rFonts w:ascii="Arial" w:hAnsi="Arial" w:cs="Arial"/>
                          <w:sz w:val="10"/>
                          <w:szCs w:val="10"/>
                        </w:rPr>
                        <w:t>Quelle: Internetauftritt der Bayerischen Polizei</w:t>
                      </w:r>
                    </w:p>
                  </w:txbxContent>
                </v:textbox>
                <w10:wrap type="square" anchorx="page"/>
              </v:shape>
            </w:pict>
          </mc:Fallback>
        </mc:AlternateContent>
      </w:r>
      <w:r w:rsidR="002450D8" w:rsidRPr="001C4CC2">
        <w:rPr>
          <w:rFonts w:ascii="Arial" w:hAnsi="Arial" w:cs="Arial"/>
          <w:b/>
          <w:bCs/>
          <w:noProof/>
          <w:sz w:val="28"/>
          <w:szCs w:val="28"/>
        </w:rPr>
        <w:drawing>
          <wp:anchor distT="0" distB="0" distL="114300" distR="114300" simplePos="0" relativeHeight="251693056" behindDoc="1" locked="0" layoutInCell="1" allowOverlap="1" wp14:anchorId="669569A7" wp14:editId="3EE29382">
            <wp:simplePos x="0" y="0"/>
            <wp:positionH relativeFrom="page">
              <wp:align>left</wp:align>
            </wp:positionH>
            <wp:positionV relativeFrom="paragraph">
              <wp:posOffset>0</wp:posOffset>
            </wp:positionV>
            <wp:extent cx="7560945" cy="5038725"/>
            <wp:effectExtent l="0" t="0" r="1905" b="0"/>
            <wp:wrapTight wrapText="bothSides">
              <wp:wrapPolygon edited="0">
                <wp:start x="0" y="0"/>
                <wp:lineTo x="0" y="21478"/>
                <wp:lineTo x="21551" y="21478"/>
                <wp:lineTo x="21551"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8">
                      <a:extLst>
                        <a:ext uri="{28A0092B-C50C-407E-A947-70E740481C1C}">
                          <a14:useLocalDpi xmlns:a14="http://schemas.microsoft.com/office/drawing/2010/main" val="0"/>
                        </a:ext>
                      </a:extLst>
                    </a:blip>
                    <a:stretch>
                      <a:fillRect/>
                    </a:stretch>
                  </pic:blipFill>
                  <pic:spPr>
                    <a:xfrm>
                      <a:off x="0" y="0"/>
                      <a:ext cx="7573702" cy="5047006"/>
                    </a:xfrm>
                    <a:prstGeom prst="rect">
                      <a:avLst/>
                    </a:prstGeom>
                  </pic:spPr>
                </pic:pic>
              </a:graphicData>
            </a:graphic>
            <wp14:sizeRelH relativeFrom="margin">
              <wp14:pctWidth>0</wp14:pctWidth>
            </wp14:sizeRelH>
            <wp14:sizeRelV relativeFrom="margin">
              <wp14:pctHeight>0</wp14:pctHeight>
            </wp14:sizeRelV>
          </wp:anchor>
        </w:drawing>
      </w:r>
      <w:r w:rsidR="00F4109E" w:rsidRPr="001C4CC2">
        <w:rPr>
          <w:rFonts w:ascii="Arial" w:hAnsi="Arial" w:cs="Arial"/>
          <w:noProof/>
        </w:rPr>
        <mc:AlternateContent>
          <mc:Choice Requires="wps">
            <w:drawing>
              <wp:anchor distT="45720" distB="45720" distL="114300" distR="114300" simplePos="0" relativeHeight="251687936" behindDoc="0" locked="0" layoutInCell="1" allowOverlap="1" wp14:anchorId="1FD1DC09" wp14:editId="02D9B5E3">
                <wp:simplePos x="0" y="0"/>
                <wp:positionH relativeFrom="page">
                  <wp:align>right</wp:align>
                </wp:positionH>
                <wp:positionV relativeFrom="paragraph">
                  <wp:posOffset>7385652</wp:posOffset>
                </wp:positionV>
                <wp:extent cx="7534275" cy="1019175"/>
                <wp:effectExtent l="0" t="0" r="0" b="952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9D07F" w14:textId="409E64CE" w:rsidR="00F4109E" w:rsidRPr="00F4109E" w:rsidRDefault="00F4109E" w:rsidP="00F4109E">
                            <w:pPr>
                              <w:spacing w:after="0"/>
                              <w:rPr>
                                <w:rFonts w:ascii="Arial Unicode MS" w:eastAsia="Arial Unicode MS" w:hAnsi="Arial Unicode MS" w:cs="Arial Unicode MS"/>
                                <w:b/>
                                <w:bCs/>
                                <w:color w:val="FFFFFF" w:themeColor="background1"/>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01B57">
                              <w:rPr>
                                <w:rFonts w:ascii="Arial Unicode MS" w:eastAsia="Arial Unicode MS" w:hAnsi="Arial Unicode MS" w:cs="Arial Unicode MS"/>
                                <w:b/>
                                <w:color w:val="FFFFFF" w:themeColor="background1"/>
                                <w:sz w:val="82"/>
                                <w:szCs w:val="8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Kriminalitätslage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1DC09" id="_x0000_s1031" type="#_x0000_t202" style="position:absolute;margin-left:542.05pt;margin-top:581.55pt;width:593.25pt;height:80.25pt;z-index:2516879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" filled="f" stroked="f">
                <v:textbox>
                  <w:txbxContent>
                    <w:p w14:paraId="02D9D07F" w14:textId="409E64CE" w:rsidR="00F4109E" w:rsidRPr="00F4109E" w:rsidRDefault="00F4109E" w:rsidP="00F4109E">
                      <w:pPr>
                        <w:spacing w:after="0"/>
                        <w:rPr>
                          <w:rFonts w:ascii="Arial Unicode MS" w:eastAsia="Arial Unicode MS" w:hAnsi="Arial Unicode MS" w:cs="Arial Unicode MS"/>
                          <w:b/>
                          <w:bCs/>
                          <w:color w:val="FFFFFF" w:themeColor="background1"/>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01B57">
                        <w:rPr>
                          <w:rFonts w:ascii="Arial Unicode MS" w:eastAsia="Arial Unicode MS" w:hAnsi="Arial Unicode MS" w:cs="Arial Unicode MS"/>
                          <w:b/>
                          <w:color w:val="FFFFFF" w:themeColor="background1"/>
                          <w:sz w:val="82"/>
                          <w:szCs w:val="8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Kriminalitätslage</w:t>
                      </w:r>
                    </w:p>
                  </w:txbxContent>
                </v:textbox>
                <w10:wrap anchorx="page"/>
              </v:shape>
            </w:pict>
          </mc:Fallback>
        </mc:AlternateContent>
      </w:r>
      <w:r w:rsidR="00F4109E" w:rsidRPr="001C4CC2">
        <w:rPr>
          <w:rFonts w:ascii="Arial" w:hAnsi="Arial" w:cs="Arial"/>
          <w:noProof/>
        </w:rPr>
        <mc:AlternateContent>
          <mc:Choice Requires="wps">
            <w:drawing>
              <wp:anchor distT="0" distB="0" distL="114300" distR="114300" simplePos="0" relativeHeight="251639807" behindDoc="0" locked="0" layoutInCell="1" allowOverlap="1" wp14:anchorId="241B157A" wp14:editId="53C6CDB6">
                <wp:simplePos x="0" y="0"/>
                <wp:positionH relativeFrom="page">
                  <wp:align>right</wp:align>
                </wp:positionH>
                <wp:positionV relativeFrom="paragraph">
                  <wp:posOffset>-29210</wp:posOffset>
                </wp:positionV>
                <wp:extent cx="7561580" cy="9172575"/>
                <wp:effectExtent l="0" t="0" r="1270" b="9525"/>
                <wp:wrapNone/>
                <wp:docPr id="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580" cy="9172575"/>
                        </a:xfrm>
                        <a:prstGeom prst="rect">
                          <a:avLst/>
                        </a:prstGeom>
                        <a:gradFill flip="none" rotWithShape="1">
                          <a:gsLst>
                            <a:gs pos="0">
                              <a:schemeClr val="accent5">
                                <a:lumMod val="0"/>
                                <a:lumOff val="100000"/>
                              </a:schemeClr>
                            </a:gs>
                            <a:gs pos="57000">
                              <a:schemeClr val="accent5">
                                <a:lumMod val="0"/>
                                <a:lumOff val="100000"/>
                              </a:schemeClr>
                            </a:gs>
                            <a:gs pos="93000">
                              <a:srgbClr val="579ED9"/>
                            </a:gs>
                          </a:gsLst>
                          <a:path path="circle">
                            <a:fillToRect l="50000" t="-80000" r="50000" b="180000"/>
                          </a:path>
                          <a:tileRect/>
                        </a:gra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175C1" id="Rectangle 18" o:spid="_x0000_s1026" style="position:absolute;margin-left:544.2pt;margin-top:-2.3pt;width:595.4pt;height:722.25pt;z-index:25163980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" fillcolor="white [24]" stroked="f">
                <v:fill color2="#579ed9" rotate="t" focusposition=".5,-52429f" focussize="" colors="0 white;37356f white;60948f #579ed9" focus="100%" type="gradientRadial"/>
                <w10:wrap anchorx="page"/>
              </v:rect>
            </w:pict>
          </mc:Fallback>
        </mc:AlternateContent>
      </w:r>
      <w:r w:rsidR="00F4109E" w:rsidRPr="001C4CC2">
        <w:rPr>
          <w:rFonts w:ascii="Arial" w:hAnsi="Arial" w:cs="Arial"/>
          <w:b/>
          <w:bCs/>
          <w:sz w:val="28"/>
          <w:szCs w:val="28"/>
        </w:rPr>
        <w:br w:type="page"/>
      </w:r>
    </w:p>
    <w:p w14:paraId="7FDB8336" w14:textId="46FE389A" w:rsidR="00792119" w:rsidRPr="001C4CC2" w:rsidRDefault="0026454C" w:rsidP="001E26F2">
      <w:pPr>
        <w:numPr>
          <w:ilvl w:val="0"/>
          <w:numId w:val="5"/>
        </w:numPr>
        <w:autoSpaceDE w:val="0"/>
        <w:autoSpaceDN w:val="0"/>
        <w:adjustRightInd w:val="0"/>
        <w:spacing w:after="0" w:line="240" w:lineRule="auto"/>
        <w:ind w:left="567" w:right="-769" w:hanging="567"/>
        <w:jc w:val="both"/>
        <w:rPr>
          <w:rFonts w:ascii="Arial" w:hAnsi="Arial" w:cs="Arial"/>
          <w:b/>
          <w:bCs/>
          <w:sz w:val="28"/>
          <w:szCs w:val="28"/>
        </w:rPr>
      </w:pPr>
      <w:r w:rsidRPr="001C4CC2">
        <w:rPr>
          <w:rFonts w:ascii="Arial" w:hAnsi="Arial" w:cs="Arial"/>
          <w:b/>
          <w:bCs/>
          <w:sz w:val="28"/>
          <w:szCs w:val="28"/>
        </w:rPr>
        <w:lastRenderedPageBreak/>
        <w:t xml:space="preserve">Allgemeine </w:t>
      </w:r>
      <w:r w:rsidR="008970EE" w:rsidRPr="001C4CC2">
        <w:rPr>
          <w:rFonts w:ascii="Arial" w:hAnsi="Arial" w:cs="Arial"/>
          <w:b/>
          <w:bCs/>
          <w:sz w:val="28"/>
          <w:szCs w:val="28"/>
        </w:rPr>
        <w:t>Kriminalitätsentwicklung</w:t>
      </w:r>
    </w:p>
    <w:p w14:paraId="030E47ED" w14:textId="4700F62C" w:rsidR="0023601A" w:rsidRPr="001C4CC2" w:rsidRDefault="0023601A" w:rsidP="0023601A">
      <w:pPr>
        <w:autoSpaceDE w:val="0"/>
        <w:autoSpaceDN w:val="0"/>
        <w:adjustRightInd w:val="0"/>
        <w:spacing w:after="0" w:line="240" w:lineRule="auto"/>
        <w:ind w:left="567" w:right="-769"/>
        <w:jc w:val="both"/>
        <w:rPr>
          <w:rFonts w:ascii="Arial" w:hAnsi="Arial" w:cs="Arial"/>
          <w:b/>
          <w:bCs/>
          <w:sz w:val="28"/>
          <w:szCs w:val="28"/>
        </w:rPr>
      </w:pPr>
    </w:p>
    <w:p w14:paraId="611D033C" w14:textId="77777777" w:rsidR="0023601A" w:rsidRPr="001C4CC2" w:rsidRDefault="0023601A" w:rsidP="001E26F2">
      <w:pPr>
        <w:numPr>
          <w:ilvl w:val="1"/>
          <w:numId w:val="5"/>
        </w:numPr>
        <w:autoSpaceDE w:val="0"/>
        <w:autoSpaceDN w:val="0"/>
        <w:adjustRightInd w:val="0"/>
        <w:spacing w:after="0" w:line="240" w:lineRule="auto"/>
        <w:ind w:right="-769"/>
        <w:jc w:val="both"/>
        <w:rPr>
          <w:rFonts w:ascii="Arial" w:hAnsi="Arial" w:cs="Arial"/>
          <w:b/>
          <w:bCs/>
          <w:sz w:val="28"/>
          <w:szCs w:val="28"/>
        </w:rPr>
      </w:pPr>
      <w:r w:rsidRPr="001C4CC2">
        <w:rPr>
          <w:rFonts w:ascii="Arial" w:hAnsi="Arial" w:cs="Arial"/>
          <w:b/>
          <w:bCs/>
          <w:sz w:val="28"/>
          <w:szCs w:val="28"/>
        </w:rPr>
        <w:t>Hinweise zur polizeilichen Kriminalitätsstatistik</w:t>
      </w:r>
    </w:p>
    <w:p w14:paraId="31120783"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1BB709F4"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5805958E" w14:textId="77777777" w:rsidR="0023601A" w:rsidRPr="001C4CC2" w:rsidRDefault="0023601A" w:rsidP="0023601A">
      <w:pPr>
        <w:autoSpaceDE w:val="0"/>
        <w:autoSpaceDN w:val="0"/>
        <w:adjustRightInd w:val="0"/>
        <w:spacing w:after="0" w:line="240" w:lineRule="auto"/>
        <w:ind w:right="-769"/>
        <w:jc w:val="both"/>
        <w:rPr>
          <w:rFonts w:ascii="Arial" w:hAnsi="Arial" w:cs="Arial"/>
        </w:rPr>
      </w:pPr>
      <w:r w:rsidRPr="001C4CC2">
        <w:rPr>
          <w:rFonts w:ascii="Arial" w:hAnsi="Arial" w:cs="Arial"/>
        </w:rPr>
        <w:t xml:space="preserve">Die Polizeiliche Kriminalstatistik (PKS) ist eine Zusammenstellung aller der Polizei bekannt gewordenen strafrechtlichen Sachverhalte unter Beschränkung auf ihre erfassbaren wesentlichen Inhalte. </w:t>
      </w:r>
    </w:p>
    <w:p w14:paraId="6947401A"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6D730547" w14:textId="77777777" w:rsidR="0023601A" w:rsidRPr="001C4CC2" w:rsidRDefault="0023601A" w:rsidP="0023601A">
      <w:pPr>
        <w:autoSpaceDE w:val="0"/>
        <w:autoSpaceDN w:val="0"/>
        <w:adjustRightInd w:val="0"/>
        <w:spacing w:after="0" w:line="240" w:lineRule="auto"/>
        <w:ind w:right="-769"/>
        <w:jc w:val="both"/>
        <w:rPr>
          <w:rFonts w:ascii="Arial" w:hAnsi="Arial" w:cs="Arial"/>
        </w:rPr>
      </w:pPr>
      <w:r w:rsidRPr="001C4CC2">
        <w:rPr>
          <w:rFonts w:ascii="Arial" w:hAnsi="Arial" w:cs="Arial"/>
        </w:rPr>
        <w:t xml:space="preserve">Sie soll im Interesse einer wirksamen Kriminalitätsbekämpfung zu einem überschaubaren und möglichst verzerrungsfreien Bild der angezeigten Kriminalität führen. </w:t>
      </w:r>
    </w:p>
    <w:p w14:paraId="709E5AD8"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060FF999" w14:textId="77777777" w:rsidR="0023601A" w:rsidRPr="001C4CC2" w:rsidRDefault="0023601A" w:rsidP="0023601A">
      <w:pPr>
        <w:autoSpaceDE w:val="0"/>
        <w:autoSpaceDN w:val="0"/>
        <w:adjustRightInd w:val="0"/>
        <w:spacing w:after="0" w:line="240" w:lineRule="auto"/>
        <w:ind w:right="-769"/>
        <w:jc w:val="both"/>
        <w:rPr>
          <w:rFonts w:ascii="Arial" w:hAnsi="Arial" w:cs="Arial"/>
        </w:rPr>
      </w:pPr>
      <w:r w:rsidRPr="001C4CC2">
        <w:rPr>
          <w:rFonts w:ascii="Arial" w:hAnsi="Arial" w:cs="Arial"/>
        </w:rPr>
        <w:t xml:space="preserve">Bei der Polizeilichen Kriminalstatistik handelt es sich um eine koordinierte Länderstatistik mit bundesweit einheitlichen "Richtlinien für die Führung der Polizeilichen Kriminalstatistik" und der Möglichkeit für die einzelnen Bundesländer, Zusatzdaten zu erheben und auszuwerten. </w:t>
      </w:r>
    </w:p>
    <w:p w14:paraId="2DE71011"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14601978" w14:textId="77777777" w:rsidR="0023601A" w:rsidRPr="001C4CC2" w:rsidRDefault="0023601A" w:rsidP="0023601A">
      <w:pPr>
        <w:autoSpaceDE w:val="0"/>
        <w:autoSpaceDN w:val="0"/>
        <w:adjustRightInd w:val="0"/>
        <w:spacing w:after="0" w:line="240" w:lineRule="auto"/>
        <w:ind w:right="-769"/>
        <w:jc w:val="both"/>
        <w:rPr>
          <w:rFonts w:ascii="Arial" w:hAnsi="Arial" w:cs="Arial"/>
        </w:rPr>
      </w:pPr>
      <w:r w:rsidRPr="001C4CC2">
        <w:rPr>
          <w:rFonts w:ascii="Arial" w:hAnsi="Arial" w:cs="Arial"/>
        </w:rPr>
        <w:t>Die Polizeiliche Kriminalstatistik dient der</w:t>
      </w:r>
    </w:p>
    <w:p w14:paraId="45BDDA66"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1F7051AD" w14:textId="77777777" w:rsidR="0023601A" w:rsidRPr="001C4CC2" w:rsidRDefault="0023601A" w:rsidP="001E26F2">
      <w:pPr>
        <w:numPr>
          <w:ilvl w:val="0"/>
          <w:numId w:val="2"/>
        </w:numPr>
        <w:autoSpaceDE w:val="0"/>
        <w:autoSpaceDN w:val="0"/>
        <w:adjustRightInd w:val="0"/>
        <w:spacing w:after="0" w:line="240" w:lineRule="auto"/>
        <w:ind w:right="-769"/>
        <w:jc w:val="both"/>
        <w:rPr>
          <w:rFonts w:ascii="Arial" w:hAnsi="Arial" w:cs="Arial"/>
        </w:rPr>
      </w:pPr>
      <w:r w:rsidRPr="001C4CC2">
        <w:rPr>
          <w:rFonts w:ascii="Arial" w:hAnsi="Arial" w:cs="Arial"/>
        </w:rPr>
        <w:t>Beobachtung der Kriminalität und einzelner Deliktsarten, des Umfanges und der Zusammensetzung des Tatverdächtigenkreises sowie der Veränderung von Kriminalitätsquotienten</w:t>
      </w:r>
    </w:p>
    <w:p w14:paraId="32FA0C6D" w14:textId="77777777" w:rsidR="0023601A" w:rsidRPr="001C4CC2" w:rsidRDefault="0023601A" w:rsidP="0023601A">
      <w:pPr>
        <w:autoSpaceDE w:val="0"/>
        <w:autoSpaceDN w:val="0"/>
        <w:adjustRightInd w:val="0"/>
        <w:spacing w:after="0" w:line="240" w:lineRule="auto"/>
        <w:ind w:left="720" w:right="-769"/>
        <w:jc w:val="both"/>
        <w:rPr>
          <w:rFonts w:ascii="Arial" w:hAnsi="Arial" w:cs="Arial"/>
        </w:rPr>
      </w:pPr>
    </w:p>
    <w:p w14:paraId="3DBB7C60" w14:textId="2B32322A" w:rsidR="0023601A" w:rsidRPr="001C4CC2" w:rsidRDefault="0023601A" w:rsidP="001E26F2">
      <w:pPr>
        <w:numPr>
          <w:ilvl w:val="0"/>
          <w:numId w:val="2"/>
        </w:numPr>
        <w:autoSpaceDE w:val="0"/>
        <w:autoSpaceDN w:val="0"/>
        <w:adjustRightInd w:val="0"/>
        <w:spacing w:after="0" w:line="240" w:lineRule="auto"/>
        <w:ind w:right="-769"/>
        <w:jc w:val="both"/>
        <w:rPr>
          <w:rFonts w:ascii="Arial" w:hAnsi="Arial" w:cs="Arial"/>
        </w:rPr>
      </w:pPr>
      <w:r w:rsidRPr="001C4CC2">
        <w:rPr>
          <w:rFonts w:ascii="Arial" w:hAnsi="Arial" w:cs="Arial"/>
        </w:rPr>
        <w:t>Erlangung von Erkenntnissen für vorbeugende und verfolgende Verbrechens</w:t>
      </w:r>
      <w:r w:rsidR="00DF7AEE">
        <w:rPr>
          <w:rFonts w:ascii="Arial" w:hAnsi="Arial" w:cs="Arial"/>
        </w:rPr>
        <w:t>-</w:t>
      </w:r>
      <w:r w:rsidRPr="001C4CC2">
        <w:rPr>
          <w:rFonts w:ascii="Arial" w:hAnsi="Arial" w:cs="Arial"/>
        </w:rPr>
        <w:t>bekämpfung, organisatorische Planung und Entscheidungen sowie kriminologisch-soziologische Forschung und kriminalpolitische Maßnahmen.</w:t>
      </w:r>
    </w:p>
    <w:p w14:paraId="5C9F535A" w14:textId="77777777" w:rsidR="0023601A" w:rsidRPr="001C4CC2" w:rsidRDefault="0023601A" w:rsidP="0023601A">
      <w:pPr>
        <w:pStyle w:val="Listenabsatz"/>
        <w:rPr>
          <w:rFonts w:ascii="Arial" w:hAnsi="Arial" w:cs="Arial"/>
        </w:rPr>
      </w:pPr>
    </w:p>
    <w:p w14:paraId="674D93C9" w14:textId="3FBB4D86" w:rsidR="0023601A" w:rsidRPr="001C4CC2" w:rsidRDefault="0023601A" w:rsidP="001E26F2">
      <w:pPr>
        <w:numPr>
          <w:ilvl w:val="0"/>
          <w:numId w:val="2"/>
        </w:numPr>
        <w:autoSpaceDE w:val="0"/>
        <w:autoSpaceDN w:val="0"/>
        <w:adjustRightInd w:val="0"/>
        <w:spacing w:after="0" w:line="240" w:lineRule="auto"/>
        <w:ind w:right="-769"/>
        <w:jc w:val="both"/>
        <w:rPr>
          <w:rFonts w:ascii="Arial" w:hAnsi="Arial" w:cs="Arial"/>
        </w:rPr>
      </w:pPr>
      <w:r w:rsidRPr="001C4CC2">
        <w:rPr>
          <w:rFonts w:ascii="Arial" w:hAnsi="Arial" w:cs="Arial"/>
        </w:rPr>
        <w:t>In der Polizeilichen Kriminalstatistik werden die von den bayerischen Polizei</w:t>
      </w:r>
      <w:r w:rsidR="00DF7AEE">
        <w:rPr>
          <w:rFonts w:ascii="Arial" w:hAnsi="Arial" w:cs="Arial"/>
        </w:rPr>
        <w:t>-</w:t>
      </w:r>
      <w:r w:rsidRPr="001C4CC2">
        <w:rPr>
          <w:rFonts w:ascii="Arial" w:hAnsi="Arial" w:cs="Arial"/>
        </w:rPr>
        <w:t xml:space="preserve">dienststellen bearbeiteten rechtswidrigen (Straf-)Taten einschließlich der mit Strafe bedrohten Versuche sowie die ermittelten Tatverdächtigen erfasst, sofern die Taten im Freistaat Bayern begangen wurden. Einbezogen sind auch die von den Zollbehörden gemeldeten Rauschgiftdelikte. </w:t>
      </w:r>
    </w:p>
    <w:p w14:paraId="262B7C09" w14:textId="77777777" w:rsidR="0023601A" w:rsidRPr="001C4CC2" w:rsidRDefault="0023601A" w:rsidP="0023601A">
      <w:pPr>
        <w:autoSpaceDE w:val="0"/>
        <w:autoSpaceDN w:val="0"/>
        <w:adjustRightInd w:val="0"/>
        <w:spacing w:after="0" w:line="240" w:lineRule="auto"/>
        <w:ind w:right="-769"/>
        <w:jc w:val="both"/>
        <w:rPr>
          <w:rFonts w:ascii="Arial" w:hAnsi="Arial" w:cs="Arial"/>
        </w:rPr>
      </w:pPr>
    </w:p>
    <w:p w14:paraId="6D421BF7" w14:textId="77777777" w:rsidR="0023601A" w:rsidRPr="001C4CC2" w:rsidRDefault="0023601A" w:rsidP="0023601A">
      <w:pPr>
        <w:autoSpaceDE w:val="0"/>
        <w:autoSpaceDN w:val="0"/>
        <w:adjustRightInd w:val="0"/>
        <w:spacing w:after="0" w:line="240" w:lineRule="auto"/>
        <w:ind w:right="-769"/>
        <w:jc w:val="both"/>
        <w:rPr>
          <w:rFonts w:ascii="Arial" w:hAnsi="Arial" w:cs="Arial"/>
        </w:rPr>
      </w:pPr>
      <w:r w:rsidRPr="001C4CC2">
        <w:rPr>
          <w:rFonts w:ascii="Arial" w:hAnsi="Arial" w:cs="Arial"/>
        </w:rPr>
        <w:t>Nicht enthalten sind (echte) Staatsschutzdelikte und Verkehrsdelikte. Die Erfassung erfolgt nach genau bestimmten "Regeln für die Fallerfassung" und orientiert sich an einem unter teils strafrechtlichen, teils kriminologischen Aspekten aufgebauten "Straftatenkatalog", der seit 1971 mehrfach ergänzt und erweitert worden ist.</w:t>
      </w:r>
    </w:p>
    <w:p w14:paraId="1C37C380" w14:textId="4D08376D" w:rsidR="0023601A" w:rsidRPr="001C4CC2" w:rsidRDefault="0023601A" w:rsidP="0023601A">
      <w:pPr>
        <w:spacing w:after="0" w:line="240" w:lineRule="auto"/>
        <w:rPr>
          <w:rFonts w:ascii="Arial" w:hAnsi="Arial" w:cs="Arial"/>
        </w:rPr>
      </w:pPr>
    </w:p>
    <w:p w14:paraId="77B4E046" w14:textId="74C54B05" w:rsidR="00E631C3" w:rsidRPr="001C4CC2" w:rsidRDefault="00E631C3" w:rsidP="0023601A">
      <w:pPr>
        <w:spacing w:after="0" w:line="240" w:lineRule="auto"/>
        <w:rPr>
          <w:rFonts w:ascii="Arial" w:hAnsi="Arial" w:cs="Arial"/>
        </w:rPr>
      </w:pPr>
      <w:r w:rsidRPr="001C4CC2">
        <w:rPr>
          <w:rFonts w:ascii="Arial" w:hAnsi="Arial" w:cs="Arial"/>
        </w:rPr>
        <w:br w:type="page"/>
      </w:r>
    </w:p>
    <w:p w14:paraId="6EE4F878" w14:textId="2EDDF64B" w:rsidR="0023601A" w:rsidRPr="001C4CC2" w:rsidRDefault="0023601A" w:rsidP="001E26F2">
      <w:pPr>
        <w:numPr>
          <w:ilvl w:val="1"/>
          <w:numId w:val="5"/>
        </w:numPr>
        <w:autoSpaceDE w:val="0"/>
        <w:autoSpaceDN w:val="0"/>
        <w:adjustRightInd w:val="0"/>
        <w:spacing w:after="0" w:line="240" w:lineRule="auto"/>
        <w:ind w:right="-769"/>
        <w:jc w:val="both"/>
        <w:rPr>
          <w:rFonts w:ascii="Arial" w:hAnsi="Arial" w:cs="Arial"/>
          <w:b/>
          <w:bCs/>
          <w:sz w:val="28"/>
          <w:szCs w:val="28"/>
        </w:rPr>
      </w:pPr>
      <w:r w:rsidRPr="001C4CC2">
        <w:rPr>
          <w:rFonts w:ascii="Arial" w:hAnsi="Arial" w:cs="Arial"/>
          <w:b/>
          <w:bCs/>
          <w:sz w:val="28"/>
          <w:szCs w:val="28"/>
        </w:rPr>
        <w:lastRenderedPageBreak/>
        <w:t>Gesamtkriminalität</w:t>
      </w:r>
    </w:p>
    <w:p w14:paraId="2345AF92" w14:textId="77777777" w:rsidR="001375B7" w:rsidRPr="001C4CC2" w:rsidRDefault="001375B7" w:rsidP="001375B7">
      <w:pPr>
        <w:autoSpaceDE w:val="0"/>
        <w:autoSpaceDN w:val="0"/>
        <w:adjustRightInd w:val="0"/>
        <w:spacing w:after="0" w:line="240" w:lineRule="auto"/>
        <w:ind w:left="1080" w:right="-769"/>
        <w:jc w:val="both"/>
        <w:rPr>
          <w:rFonts w:ascii="Arial" w:hAnsi="Arial" w:cs="Arial"/>
          <w:b/>
          <w:bCs/>
          <w:sz w:val="28"/>
          <w:szCs w:val="28"/>
        </w:rPr>
      </w:pPr>
    </w:p>
    <w:p w14:paraId="6534E2D6" w14:textId="5F65EE70" w:rsidR="005F1E82" w:rsidRPr="001C4CC2" w:rsidRDefault="002D3BF7" w:rsidP="001E26F2">
      <w:pPr>
        <w:numPr>
          <w:ilvl w:val="0"/>
          <w:numId w:val="3"/>
        </w:num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Rückgang</w:t>
      </w:r>
      <w:r w:rsidR="00EB5DDA" w:rsidRPr="001C4CC2">
        <w:rPr>
          <w:rFonts w:ascii="Arial" w:hAnsi="Arial" w:cs="Arial"/>
          <w:lang w:eastAsia="de-DE"/>
        </w:rPr>
        <w:t xml:space="preserve"> der </w:t>
      </w:r>
      <w:r w:rsidR="00B80FC6">
        <w:rPr>
          <w:rFonts w:ascii="Arial" w:hAnsi="Arial" w:cs="Arial"/>
          <w:lang w:eastAsia="de-DE"/>
        </w:rPr>
        <w:t>Gesamts</w:t>
      </w:r>
      <w:r w:rsidR="00EB5DDA" w:rsidRPr="001C4CC2">
        <w:rPr>
          <w:rFonts w:ascii="Arial" w:hAnsi="Arial" w:cs="Arial"/>
          <w:lang w:eastAsia="de-DE"/>
        </w:rPr>
        <w:t>traftaten</w:t>
      </w:r>
      <w:r w:rsidR="008970EE" w:rsidRPr="001C4CC2">
        <w:rPr>
          <w:rFonts w:ascii="Arial" w:hAnsi="Arial" w:cs="Arial"/>
          <w:lang w:eastAsia="de-DE"/>
        </w:rPr>
        <w:t xml:space="preserve"> gegenüber 202</w:t>
      </w:r>
      <w:r w:rsidR="00AD409C" w:rsidRPr="001C4CC2">
        <w:rPr>
          <w:rFonts w:ascii="Arial" w:hAnsi="Arial" w:cs="Arial"/>
          <w:lang w:eastAsia="de-DE"/>
        </w:rPr>
        <w:t>4</w:t>
      </w:r>
    </w:p>
    <w:p w14:paraId="365C5593" w14:textId="77777777" w:rsidR="00E631C3" w:rsidRPr="001C4CC2" w:rsidRDefault="00E631C3" w:rsidP="00E631C3">
      <w:pPr>
        <w:autoSpaceDE w:val="0"/>
        <w:autoSpaceDN w:val="0"/>
        <w:adjustRightInd w:val="0"/>
        <w:spacing w:after="0" w:line="240" w:lineRule="auto"/>
        <w:ind w:left="720" w:right="-769"/>
        <w:rPr>
          <w:rFonts w:ascii="Arial" w:hAnsi="Arial" w:cs="Arial"/>
          <w:lang w:eastAsia="de-DE"/>
        </w:rPr>
      </w:pPr>
    </w:p>
    <w:p w14:paraId="29FD1A0A" w14:textId="4F4877CD" w:rsidR="005F1E82" w:rsidRPr="001C4CC2" w:rsidRDefault="00F7557D" w:rsidP="001E26F2">
      <w:pPr>
        <w:numPr>
          <w:ilvl w:val="0"/>
          <w:numId w:val="3"/>
        </w:num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Rückgang</w:t>
      </w:r>
      <w:r w:rsidR="007A7E57" w:rsidRPr="001C4CC2">
        <w:rPr>
          <w:rFonts w:ascii="Arial" w:hAnsi="Arial" w:cs="Arial"/>
          <w:lang w:eastAsia="de-DE"/>
        </w:rPr>
        <w:t xml:space="preserve"> bei </w:t>
      </w:r>
      <w:r w:rsidR="00B80FC6">
        <w:rPr>
          <w:rFonts w:ascii="Arial" w:hAnsi="Arial" w:cs="Arial"/>
          <w:lang w:eastAsia="de-DE"/>
        </w:rPr>
        <w:t>der Gewaltkrimi</w:t>
      </w:r>
      <w:r w:rsidR="00C370DE">
        <w:rPr>
          <w:rFonts w:ascii="Arial" w:hAnsi="Arial" w:cs="Arial"/>
          <w:lang w:eastAsia="de-DE"/>
        </w:rPr>
        <w:t>n</w:t>
      </w:r>
      <w:r w:rsidR="00B80FC6">
        <w:rPr>
          <w:rFonts w:ascii="Arial" w:hAnsi="Arial" w:cs="Arial"/>
          <w:lang w:eastAsia="de-DE"/>
        </w:rPr>
        <w:t>alität</w:t>
      </w:r>
    </w:p>
    <w:p w14:paraId="65E0D34B" w14:textId="77777777" w:rsidR="00E631C3" w:rsidRPr="001C4CC2" w:rsidRDefault="00E631C3" w:rsidP="00E631C3">
      <w:pPr>
        <w:autoSpaceDE w:val="0"/>
        <w:autoSpaceDN w:val="0"/>
        <w:adjustRightInd w:val="0"/>
        <w:spacing w:after="0" w:line="240" w:lineRule="auto"/>
        <w:ind w:left="720" w:right="-769"/>
        <w:rPr>
          <w:rFonts w:ascii="Arial" w:hAnsi="Arial" w:cs="Arial"/>
          <w:lang w:eastAsia="de-DE"/>
        </w:rPr>
      </w:pPr>
    </w:p>
    <w:p w14:paraId="6AA6C0B9" w14:textId="77777777" w:rsidR="00AD409C" w:rsidRPr="001C4CC2" w:rsidRDefault="00FE34FA" w:rsidP="00AD409C">
      <w:pPr>
        <w:numPr>
          <w:ilvl w:val="0"/>
          <w:numId w:val="3"/>
        </w:num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Deutlicher</w:t>
      </w:r>
      <w:r w:rsidR="007A7E57" w:rsidRPr="001C4CC2">
        <w:rPr>
          <w:rFonts w:ascii="Arial" w:hAnsi="Arial" w:cs="Arial"/>
          <w:lang w:eastAsia="de-DE"/>
        </w:rPr>
        <w:t xml:space="preserve"> Rückgang</w:t>
      </w:r>
      <w:r w:rsidR="00293C5D" w:rsidRPr="001C4CC2">
        <w:rPr>
          <w:rFonts w:ascii="Arial" w:hAnsi="Arial" w:cs="Arial"/>
          <w:lang w:eastAsia="de-DE"/>
        </w:rPr>
        <w:t xml:space="preserve"> bei Rauschgiftdelikten</w:t>
      </w:r>
    </w:p>
    <w:p w14:paraId="4BA48E21" w14:textId="77777777" w:rsidR="00AD409C" w:rsidRPr="001C4CC2" w:rsidRDefault="00AD409C" w:rsidP="00AD409C">
      <w:pPr>
        <w:autoSpaceDE w:val="0"/>
        <w:autoSpaceDN w:val="0"/>
        <w:adjustRightInd w:val="0"/>
        <w:spacing w:after="0" w:line="240" w:lineRule="auto"/>
        <w:ind w:left="720" w:right="-769"/>
        <w:rPr>
          <w:rFonts w:ascii="Arial" w:hAnsi="Arial" w:cs="Arial"/>
          <w:lang w:eastAsia="de-DE"/>
        </w:rPr>
      </w:pPr>
    </w:p>
    <w:p w14:paraId="4AD58E5C" w14:textId="714BFEBA" w:rsidR="005F1E82" w:rsidRPr="001C4CC2" w:rsidRDefault="00AD409C" w:rsidP="00AD409C">
      <w:pPr>
        <w:numPr>
          <w:ilvl w:val="0"/>
          <w:numId w:val="3"/>
        </w:num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 xml:space="preserve">Leichter Anstieg in der </w:t>
      </w:r>
      <w:r w:rsidR="009F14F1" w:rsidRPr="001C4CC2">
        <w:rPr>
          <w:rFonts w:ascii="Arial" w:hAnsi="Arial" w:cs="Arial"/>
          <w:lang w:eastAsia="de-DE"/>
        </w:rPr>
        <w:t>Straßenkriminalität</w:t>
      </w:r>
    </w:p>
    <w:p w14:paraId="08E18752" w14:textId="77777777" w:rsidR="00E631C3" w:rsidRPr="001C4CC2" w:rsidRDefault="00E631C3" w:rsidP="00E631C3">
      <w:pPr>
        <w:autoSpaceDE w:val="0"/>
        <w:autoSpaceDN w:val="0"/>
        <w:adjustRightInd w:val="0"/>
        <w:spacing w:after="0" w:line="240" w:lineRule="auto"/>
        <w:ind w:left="720" w:right="-769"/>
        <w:rPr>
          <w:rFonts w:ascii="Arial" w:hAnsi="Arial" w:cs="Arial"/>
          <w:lang w:eastAsia="de-DE"/>
        </w:rPr>
      </w:pPr>
    </w:p>
    <w:p w14:paraId="4807F386" w14:textId="21E293F8" w:rsidR="005F1E82" w:rsidRPr="001C4CC2" w:rsidRDefault="00293C5D" w:rsidP="001E26F2">
      <w:pPr>
        <w:numPr>
          <w:ilvl w:val="0"/>
          <w:numId w:val="3"/>
        </w:num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Wohnungseinbruchdiebstahl</w:t>
      </w:r>
      <w:r w:rsidR="00B80FC6">
        <w:rPr>
          <w:rFonts w:ascii="Arial" w:hAnsi="Arial" w:cs="Arial"/>
          <w:lang w:eastAsia="de-DE"/>
        </w:rPr>
        <w:t xml:space="preserve"> auf nahezu gleichem Niveau</w:t>
      </w:r>
    </w:p>
    <w:p w14:paraId="5CA79CAA" w14:textId="77777777" w:rsidR="00E631C3" w:rsidRPr="001C4CC2" w:rsidRDefault="00E631C3" w:rsidP="00E631C3">
      <w:pPr>
        <w:autoSpaceDE w:val="0"/>
        <w:autoSpaceDN w:val="0"/>
        <w:adjustRightInd w:val="0"/>
        <w:spacing w:after="0" w:line="240" w:lineRule="auto"/>
        <w:ind w:left="720" w:right="-769"/>
        <w:rPr>
          <w:rFonts w:ascii="Arial" w:hAnsi="Arial" w:cs="Arial"/>
          <w:lang w:eastAsia="de-DE"/>
        </w:rPr>
      </w:pPr>
    </w:p>
    <w:p w14:paraId="4F70CF02" w14:textId="5F2BAE96" w:rsidR="00ED71BC" w:rsidRPr="001C4CC2" w:rsidRDefault="002D3BF7" w:rsidP="001E26F2">
      <w:pPr>
        <w:numPr>
          <w:ilvl w:val="0"/>
          <w:numId w:val="3"/>
        </w:num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 xml:space="preserve">Starker </w:t>
      </w:r>
      <w:r w:rsidR="00AD409C" w:rsidRPr="001C4CC2">
        <w:rPr>
          <w:rFonts w:ascii="Arial" w:hAnsi="Arial" w:cs="Arial"/>
          <w:lang w:eastAsia="de-DE"/>
        </w:rPr>
        <w:t xml:space="preserve">Rückgang </w:t>
      </w:r>
      <w:r w:rsidR="00ED71BC" w:rsidRPr="001C4CC2">
        <w:rPr>
          <w:rFonts w:ascii="Arial" w:hAnsi="Arial" w:cs="Arial"/>
          <w:lang w:eastAsia="de-DE"/>
        </w:rPr>
        <w:t>bei Vermögensdelikten (vorwiegend Betrugsdelikte)</w:t>
      </w:r>
    </w:p>
    <w:p w14:paraId="7413A156" w14:textId="77777777" w:rsidR="00EB5DDA" w:rsidRPr="001C4CC2" w:rsidRDefault="00EB5DDA" w:rsidP="00A46F06">
      <w:pPr>
        <w:autoSpaceDE w:val="0"/>
        <w:autoSpaceDN w:val="0"/>
        <w:adjustRightInd w:val="0"/>
        <w:spacing w:after="0" w:line="240" w:lineRule="auto"/>
        <w:ind w:right="-769"/>
        <w:jc w:val="both"/>
        <w:rPr>
          <w:rFonts w:ascii="Arial" w:hAnsi="Arial" w:cs="Arial"/>
          <w:lang w:eastAsia="de-DE"/>
        </w:rPr>
      </w:pPr>
    </w:p>
    <w:p w14:paraId="3021653E" w14:textId="3A36E497" w:rsidR="00E031EE" w:rsidRPr="001C4CC2" w:rsidRDefault="00E031EE"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Zur besseren Vergleichbarkeit</w:t>
      </w:r>
      <w:r w:rsidR="00162219" w:rsidRPr="001C4CC2">
        <w:rPr>
          <w:rFonts w:ascii="Arial" w:hAnsi="Arial" w:cs="Arial"/>
          <w:lang w:eastAsia="de-DE"/>
        </w:rPr>
        <w:t xml:space="preserve"> mit den bayerischen und niederbayerischen Zahlen wird die Zahl der Gesamtstraftaten</w:t>
      </w:r>
      <w:r w:rsidRPr="001C4CC2">
        <w:rPr>
          <w:rFonts w:ascii="Arial" w:hAnsi="Arial" w:cs="Arial"/>
          <w:lang w:eastAsia="de-DE"/>
        </w:rPr>
        <w:t xml:space="preserve"> auch für die hiesige Dienststelle </w:t>
      </w:r>
      <w:r w:rsidR="00F4109E" w:rsidRPr="001C4CC2">
        <w:rPr>
          <w:rFonts w:ascii="Arial" w:hAnsi="Arial" w:cs="Arial"/>
          <w:lang w:eastAsia="de-DE"/>
        </w:rPr>
        <w:t xml:space="preserve">mit und </w:t>
      </w:r>
      <w:r w:rsidR="008970EE" w:rsidRPr="001C4CC2">
        <w:rPr>
          <w:rFonts w:ascii="Arial" w:hAnsi="Arial" w:cs="Arial"/>
          <w:lang w:eastAsia="de-DE"/>
        </w:rPr>
        <w:t>ohne ausländerrechtliche Verstöße</w:t>
      </w:r>
      <w:r w:rsidRPr="001C4CC2">
        <w:rPr>
          <w:rFonts w:ascii="Arial" w:hAnsi="Arial" w:cs="Arial"/>
          <w:lang w:eastAsia="de-DE"/>
        </w:rPr>
        <w:t xml:space="preserve"> angegeben. Hintergrund hierfür ist die Migrationswelle</w:t>
      </w:r>
      <w:r w:rsidR="00A03490">
        <w:rPr>
          <w:rFonts w:ascii="Arial" w:hAnsi="Arial" w:cs="Arial"/>
          <w:lang w:eastAsia="de-DE"/>
        </w:rPr>
        <w:t>, welche</w:t>
      </w:r>
      <w:r w:rsidR="001E4AE0">
        <w:rPr>
          <w:rFonts w:ascii="Arial" w:hAnsi="Arial" w:cs="Arial"/>
          <w:lang w:eastAsia="de-DE"/>
        </w:rPr>
        <w:t xml:space="preserve"> ab dem Jahr 2015</w:t>
      </w:r>
      <w:r w:rsidR="00A03490">
        <w:rPr>
          <w:rFonts w:ascii="Arial" w:hAnsi="Arial" w:cs="Arial"/>
          <w:lang w:eastAsia="de-DE"/>
        </w:rPr>
        <w:t xml:space="preserve"> bis Mitte der 2020er Jahre andauerte und</w:t>
      </w:r>
      <w:r w:rsidRPr="001C4CC2">
        <w:rPr>
          <w:rFonts w:ascii="Arial" w:hAnsi="Arial" w:cs="Arial"/>
          <w:lang w:eastAsia="de-DE"/>
        </w:rPr>
        <w:t xml:space="preserve"> die zu einer überdurchschnittlichen Steigerung der Fälle in diesem Deliktsfeld führte.</w:t>
      </w:r>
      <w:r w:rsidR="008970EE" w:rsidRPr="001C4CC2">
        <w:rPr>
          <w:rFonts w:ascii="Arial" w:hAnsi="Arial" w:cs="Arial"/>
          <w:lang w:eastAsia="de-DE"/>
        </w:rPr>
        <w:t xml:space="preserve"> </w:t>
      </w:r>
    </w:p>
    <w:p w14:paraId="0C35BEE3" w14:textId="77777777" w:rsidR="00BD6936" w:rsidRPr="001C4CC2" w:rsidRDefault="00BD6936" w:rsidP="00A46F06">
      <w:pPr>
        <w:autoSpaceDE w:val="0"/>
        <w:autoSpaceDN w:val="0"/>
        <w:adjustRightInd w:val="0"/>
        <w:spacing w:after="0" w:line="240" w:lineRule="auto"/>
        <w:ind w:right="-769"/>
        <w:jc w:val="both"/>
        <w:rPr>
          <w:rFonts w:ascii="Arial" w:hAnsi="Arial" w:cs="Arial"/>
          <w:lang w:eastAsia="de-DE"/>
        </w:rPr>
      </w:pPr>
    </w:p>
    <w:p w14:paraId="7E8A0E66" w14:textId="32E2AA6C" w:rsidR="00AD409C" w:rsidRPr="001C4CC2" w:rsidRDefault="00E031EE"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Im Vergleich zum Vorjahr </w:t>
      </w:r>
      <w:r w:rsidR="00F52462" w:rsidRPr="001C4CC2">
        <w:rPr>
          <w:rFonts w:ascii="Arial" w:hAnsi="Arial" w:cs="Arial"/>
          <w:lang w:eastAsia="de-DE"/>
        </w:rPr>
        <w:t>ist</w:t>
      </w:r>
      <w:r w:rsidRPr="001C4CC2">
        <w:rPr>
          <w:rFonts w:ascii="Arial" w:hAnsi="Arial" w:cs="Arial"/>
          <w:lang w:eastAsia="de-DE"/>
        </w:rPr>
        <w:t xml:space="preserve"> die Zahl der Gesamtstraftaten</w:t>
      </w:r>
      <w:r w:rsidR="001A2033" w:rsidRPr="001C4CC2">
        <w:rPr>
          <w:rFonts w:ascii="Arial" w:hAnsi="Arial" w:cs="Arial"/>
          <w:lang w:eastAsia="de-DE"/>
        </w:rPr>
        <w:t xml:space="preserve"> (ohne ausländerrechtliche Verstöße)</w:t>
      </w:r>
      <w:r w:rsidRPr="001C4CC2">
        <w:rPr>
          <w:rFonts w:ascii="Arial" w:hAnsi="Arial" w:cs="Arial"/>
          <w:lang w:eastAsia="de-DE"/>
        </w:rPr>
        <w:t xml:space="preserve"> um </w:t>
      </w:r>
      <w:r w:rsidR="00AD409C" w:rsidRPr="001C4CC2">
        <w:rPr>
          <w:rFonts w:ascii="Arial" w:hAnsi="Arial" w:cs="Arial"/>
          <w:lang w:eastAsia="de-DE"/>
        </w:rPr>
        <w:t>212</w:t>
      </w:r>
      <w:r w:rsidRPr="001C4CC2">
        <w:rPr>
          <w:rFonts w:ascii="Arial" w:hAnsi="Arial" w:cs="Arial"/>
          <w:lang w:eastAsia="de-DE"/>
        </w:rPr>
        <w:t xml:space="preserve"> </w:t>
      </w:r>
      <w:r w:rsidR="00615034" w:rsidRPr="001C4CC2">
        <w:rPr>
          <w:rFonts w:ascii="Arial" w:hAnsi="Arial" w:cs="Arial"/>
          <w:lang w:eastAsia="de-DE"/>
        </w:rPr>
        <w:t>Taten</w:t>
      </w:r>
      <w:r w:rsidRPr="001C4CC2">
        <w:rPr>
          <w:rFonts w:ascii="Arial" w:hAnsi="Arial" w:cs="Arial"/>
          <w:lang w:eastAsia="de-DE"/>
        </w:rPr>
        <w:t xml:space="preserve"> </w:t>
      </w:r>
      <w:r w:rsidR="00615034" w:rsidRPr="001C4CC2">
        <w:rPr>
          <w:rFonts w:ascii="Arial" w:hAnsi="Arial" w:cs="Arial"/>
          <w:lang w:eastAsia="de-DE"/>
        </w:rPr>
        <w:t>(</w:t>
      </w:r>
      <w:r w:rsidR="00FB4F08" w:rsidRPr="001C4CC2">
        <w:rPr>
          <w:rFonts w:ascii="Arial" w:hAnsi="Arial" w:cs="Arial"/>
          <w:lang w:eastAsia="de-DE"/>
        </w:rPr>
        <w:t>-</w:t>
      </w:r>
      <w:r w:rsidR="00AD409C" w:rsidRPr="001C4CC2">
        <w:rPr>
          <w:rFonts w:ascii="Arial" w:hAnsi="Arial" w:cs="Arial"/>
          <w:lang w:eastAsia="de-DE"/>
        </w:rPr>
        <w:t xml:space="preserve"> 12,87</w:t>
      </w:r>
      <w:r w:rsidR="00FB4F08" w:rsidRPr="001C4CC2">
        <w:rPr>
          <w:rFonts w:ascii="Arial" w:hAnsi="Arial" w:cs="Arial"/>
          <w:lang w:eastAsia="de-DE"/>
        </w:rPr>
        <w:t xml:space="preserve"> </w:t>
      </w:r>
      <w:r w:rsidR="00615034" w:rsidRPr="001C4CC2">
        <w:rPr>
          <w:rFonts w:ascii="Arial" w:hAnsi="Arial" w:cs="Arial"/>
          <w:lang w:eastAsia="de-DE"/>
        </w:rPr>
        <w:t xml:space="preserve">%) </w:t>
      </w:r>
      <w:r w:rsidR="001A2033" w:rsidRPr="001C4CC2">
        <w:rPr>
          <w:rFonts w:ascii="Arial" w:hAnsi="Arial" w:cs="Arial"/>
          <w:lang w:eastAsia="de-DE"/>
        </w:rPr>
        <w:t xml:space="preserve">von </w:t>
      </w:r>
      <w:r w:rsidR="00AD409C" w:rsidRPr="001C4CC2">
        <w:rPr>
          <w:rFonts w:ascii="Arial" w:hAnsi="Arial" w:cs="Arial"/>
          <w:lang w:eastAsia="de-DE"/>
        </w:rPr>
        <w:t>1.647</w:t>
      </w:r>
      <w:r w:rsidR="001A2033" w:rsidRPr="001C4CC2">
        <w:rPr>
          <w:rFonts w:ascii="Arial" w:hAnsi="Arial" w:cs="Arial"/>
          <w:lang w:eastAsia="de-DE"/>
        </w:rPr>
        <w:t xml:space="preserve"> </w:t>
      </w:r>
      <w:r w:rsidR="00AD409C" w:rsidRPr="001C4CC2">
        <w:rPr>
          <w:rFonts w:ascii="Arial" w:hAnsi="Arial" w:cs="Arial"/>
          <w:lang w:eastAsia="de-DE"/>
        </w:rPr>
        <w:t>signifikant</w:t>
      </w:r>
      <w:r w:rsidR="002E7658" w:rsidRPr="001C4CC2">
        <w:rPr>
          <w:rFonts w:ascii="Arial" w:hAnsi="Arial" w:cs="Arial"/>
          <w:lang w:eastAsia="de-DE"/>
        </w:rPr>
        <w:t xml:space="preserve"> </w:t>
      </w:r>
      <w:r w:rsidR="008970EE" w:rsidRPr="001C4CC2">
        <w:rPr>
          <w:rFonts w:ascii="Arial" w:hAnsi="Arial" w:cs="Arial"/>
          <w:lang w:eastAsia="de-DE"/>
        </w:rPr>
        <w:t xml:space="preserve">auf </w:t>
      </w:r>
      <w:r w:rsidR="001A2033" w:rsidRPr="001C4CC2">
        <w:rPr>
          <w:rFonts w:ascii="Arial" w:hAnsi="Arial" w:cs="Arial"/>
          <w:lang w:eastAsia="de-DE"/>
        </w:rPr>
        <w:t>1.</w:t>
      </w:r>
      <w:r w:rsidR="00AD409C" w:rsidRPr="001C4CC2">
        <w:rPr>
          <w:rFonts w:ascii="Arial" w:hAnsi="Arial" w:cs="Arial"/>
          <w:lang w:eastAsia="de-DE"/>
        </w:rPr>
        <w:t>435</w:t>
      </w:r>
      <w:r w:rsidR="008970EE" w:rsidRPr="001C4CC2">
        <w:rPr>
          <w:rFonts w:ascii="Arial" w:hAnsi="Arial" w:cs="Arial"/>
          <w:lang w:eastAsia="de-DE"/>
        </w:rPr>
        <w:t xml:space="preserve"> </w:t>
      </w:r>
      <w:r w:rsidR="008633EB" w:rsidRPr="001C4CC2">
        <w:rPr>
          <w:rFonts w:ascii="Arial" w:hAnsi="Arial" w:cs="Arial"/>
          <w:lang w:eastAsia="de-DE"/>
        </w:rPr>
        <w:t xml:space="preserve">Fälle </w:t>
      </w:r>
      <w:r w:rsidR="00FB4F08" w:rsidRPr="001C4CC2">
        <w:rPr>
          <w:rFonts w:ascii="Arial" w:hAnsi="Arial" w:cs="Arial"/>
          <w:lang w:eastAsia="de-DE"/>
        </w:rPr>
        <w:t>ge</w:t>
      </w:r>
      <w:r w:rsidR="00B96BF5" w:rsidRPr="001C4CC2">
        <w:rPr>
          <w:rFonts w:ascii="Arial" w:hAnsi="Arial" w:cs="Arial"/>
          <w:lang w:eastAsia="de-DE"/>
        </w:rPr>
        <w:t>fallen</w:t>
      </w:r>
      <w:r w:rsidR="00F52462" w:rsidRPr="001C4CC2">
        <w:rPr>
          <w:rFonts w:ascii="Arial" w:hAnsi="Arial" w:cs="Arial"/>
          <w:lang w:eastAsia="de-DE"/>
        </w:rPr>
        <w:t>.</w:t>
      </w:r>
      <w:r w:rsidR="000F686E" w:rsidRPr="001C4CC2">
        <w:rPr>
          <w:rFonts w:ascii="Arial" w:hAnsi="Arial" w:cs="Arial"/>
          <w:lang w:eastAsia="de-DE"/>
        </w:rPr>
        <w:t xml:space="preserve"> </w:t>
      </w:r>
    </w:p>
    <w:p w14:paraId="5FF11884" w14:textId="77777777" w:rsidR="00AD409C" w:rsidRPr="001C4CC2" w:rsidRDefault="00AD409C" w:rsidP="00A46F06">
      <w:pPr>
        <w:autoSpaceDE w:val="0"/>
        <w:autoSpaceDN w:val="0"/>
        <w:adjustRightInd w:val="0"/>
        <w:spacing w:after="0" w:line="240" w:lineRule="auto"/>
        <w:ind w:right="-769"/>
        <w:jc w:val="both"/>
        <w:rPr>
          <w:rFonts w:ascii="Arial" w:hAnsi="Arial" w:cs="Arial"/>
          <w:lang w:eastAsia="de-DE"/>
        </w:rPr>
      </w:pPr>
    </w:p>
    <w:p w14:paraId="04E8C942" w14:textId="3FF775ED" w:rsidR="00F52462" w:rsidRPr="001C4CC2" w:rsidRDefault="000F686E"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Die Anzahl der</w:t>
      </w:r>
      <w:r w:rsidR="002E7658" w:rsidRPr="001C4CC2">
        <w:rPr>
          <w:rFonts w:ascii="Arial" w:hAnsi="Arial" w:cs="Arial"/>
          <w:lang w:eastAsia="de-DE"/>
        </w:rPr>
        <w:t xml:space="preserve"> Straftaten mit</w:t>
      </w:r>
      <w:r w:rsidRPr="001C4CC2">
        <w:rPr>
          <w:rFonts w:ascii="Arial" w:hAnsi="Arial" w:cs="Arial"/>
          <w:lang w:eastAsia="de-DE"/>
        </w:rPr>
        <w:t xml:space="preserve"> ausländerrechtlichen Verstö</w:t>
      </w:r>
      <w:r w:rsidR="002E7658" w:rsidRPr="001C4CC2">
        <w:rPr>
          <w:rFonts w:ascii="Arial" w:hAnsi="Arial" w:cs="Arial"/>
          <w:lang w:eastAsia="de-DE"/>
        </w:rPr>
        <w:t>ßen</w:t>
      </w:r>
      <w:r w:rsidRPr="001C4CC2">
        <w:rPr>
          <w:rFonts w:ascii="Arial" w:hAnsi="Arial" w:cs="Arial"/>
          <w:lang w:eastAsia="de-DE"/>
        </w:rPr>
        <w:t xml:space="preserve"> im Bereich der Polizeiinspektion Eggenfelden </w:t>
      </w:r>
      <w:r w:rsidR="00FB4F08" w:rsidRPr="001C4CC2">
        <w:rPr>
          <w:rFonts w:ascii="Arial" w:hAnsi="Arial" w:cs="Arial"/>
          <w:lang w:eastAsia="de-DE"/>
        </w:rPr>
        <w:t xml:space="preserve">sank </w:t>
      </w:r>
      <w:r w:rsidR="001060F9" w:rsidRPr="001C4CC2">
        <w:rPr>
          <w:rFonts w:ascii="Arial" w:hAnsi="Arial" w:cs="Arial"/>
          <w:lang w:eastAsia="de-DE"/>
        </w:rPr>
        <w:t xml:space="preserve">erheblich </w:t>
      </w:r>
      <w:r w:rsidR="00FB4F08" w:rsidRPr="001C4CC2">
        <w:rPr>
          <w:rFonts w:ascii="Arial" w:hAnsi="Arial" w:cs="Arial"/>
          <w:lang w:eastAsia="de-DE"/>
        </w:rPr>
        <w:t>um</w:t>
      </w:r>
      <w:r w:rsidR="00152970" w:rsidRPr="001C4CC2">
        <w:rPr>
          <w:rFonts w:ascii="Arial" w:hAnsi="Arial" w:cs="Arial"/>
          <w:lang w:eastAsia="de-DE"/>
        </w:rPr>
        <w:t xml:space="preserve"> </w:t>
      </w:r>
      <w:r w:rsidR="00AD409C" w:rsidRPr="001C4CC2">
        <w:rPr>
          <w:rFonts w:ascii="Arial" w:hAnsi="Arial" w:cs="Arial"/>
          <w:lang w:eastAsia="de-DE"/>
        </w:rPr>
        <w:t>399</w:t>
      </w:r>
      <w:r w:rsidR="00152970" w:rsidRPr="001C4CC2">
        <w:rPr>
          <w:rFonts w:ascii="Arial" w:hAnsi="Arial" w:cs="Arial"/>
          <w:lang w:eastAsia="de-DE"/>
        </w:rPr>
        <w:t xml:space="preserve"> </w:t>
      </w:r>
      <w:r w:rsidR="002E7658" w:rsidRPr="001C4CC2">
        <w:rPr>
          <w:rFonts w:ascii="Arial" w:hAnsi="Arial" w:cs="Arial"/>
          <w:lang w:eastAsia="de-DE"/>
        </w:rPr>
        <w:t>Taten (</w:t>
      </w:r>
      <w:r w:rsidR="00FB4F08" w:rsidRPr="001C4CC2">
        <w:rPr>
          <w:rFonts w:ascii="Arial" w:hAnsi="Arial" w:cs="Arial"/>
          <w:lang w:eastAsia="de-DE"/>
        </w:rPr>
        <w:t>-</w:t>
      </w:r>
      <w:r w:rsidR="001060F9" w:rsidRPr="001C4CC2">
        <w:rPr>
          <w:rFonts w:ascii="Arial" w:hAnsi="Arial" w:cs="Arial"/>
          <w:lang w:eastAsia="de-DE"/>
        </w:rPr>
        <w:t xml:space="preserve"> 21,64</w:t>
      </w:r>
      <w:r w:rsidR="00FB4F08" w:rsidRPr="001C4CC2">
        <w:rPr>
          <w:rFonts w:ascii="Arial" w:hAnsi="Arial" w:cs="Arial"/>
          <w:lang w:eastAsia="de-DE"/>
        </w:rPr>
        <w:t xml:space="preserve"> </w:t>
      </w:r>
      <w:r w:rsidR="00A3119E" w:rsidRPr="001C4CC2">
        <w:rPr>
          <w:rFonts w:ascii="Arial" w:hAnsi="Arial" w:cs="Arial"/>
          <w:lang w:eastAsia="de-DE"/>
        </w:rPr>
        <w:t xml:space="preserve">%) von </w:t>
      </w:r>
      <w:r w:rsidR="00AD409C" w:rsidRPr="001C4CC2">
        <w:rPr>
          <w:rFonts w:ascii="Arial" w:hAnsi="Arial" w:cs="Arial"/>
          <w:lang w:eastAsia="de-DE"/>
        </w:rPr>
        <w:t>1.844</w:t>
      </w:r>
      <w:r w:rsidR="00A3119E" w:rsidRPr="001C4CC2">
        <w:rPr>
          <w:rFonts w:ascii="Arial" w:hAnsi="Arial" w:cs="Arial"/>
          <w:lang w:eastAsia="de-DE"/>
        </w:rPr>
        <w:t xml:space="preserve"> auf </w:t>
      </w:r>
      <w:r w:rsidR="00FB4F08" w:rsidRPr="001C4CC2">
        <w:rPr>
          <w:rFonts w:ascii="Arial" w:hAnsi="Arial" w:cs="Arial"/>
          <w:lang w:eastAsia="de-DE"/>
        </w:rPr>
        <w:t>1</w:t>
      </w:r>
      <w:r w:rsidR="006830A8" w:rsidRPr="001C4CC2">
        <w:rPr>
          <w:rFonts w:ascii="Arial" w:hAnsi="Arial" w:cs="Arial"/>
          <w:lang w:eastAsia="de-DE"/>
        </w:rPr>
        <w:t>.</w:t>
      </w:r>
      <w:r w:rsidR="00AD409C" w:rsidRPr="001C4CC2">
        <w:rPr>
          <w:rFonts w:ascii="Arial" w:hAnsi="Arial" w:cs="Arial"/>
          <w:lang w:eastAsia="de-DE"/>
        </w:rPr>
        <w:t>445</w:t>
      </w:r>
      <w:r w:rsidR="00A3119E" w:rsidRPr="001C4CC2">
        <w:rPr>
          <w:rFonts w:ascii="Arial" w:hAnsi="Arial" w:cs="Arial"/>
          <w:lang w:eastAsia="de-DE"/>
        </w:rPr>
        <w:t xml:space="preserve"> Taten</w:t>
      </w:r>
      <w:r w:rsidRPr="001C4CC2">
        <w:rPr>
          <w:rFonts w:ascii="Arial" w:hAnsi="Arial" w:cs="Arial"/>
          <w:lang w:eastAsia="de-DE"/>
        </w:rPr>
        <w:t>.</w:t>
      </w:r>
    </w:p>
    <w:p w14:paraId="7E42603E" w14:textId="253216AD" w:rsidR="001375B7" w:rsidRPr="001C4CC2" w:rsidRDefault="001375B7" w:rsidP="00637422">
      <w:pPr>
        <w:autoSpaceDE w:val="0"/>
        <w:autoSpaceDN w:val="0"/>
        <w:adjustRightInd w:val="0"/>
        <w:spacing w:after="0" w:line="240" w:lineRule="auto"/>
        <w:ind w:right="-769"/>
        <w:rPr>
          <w:rFonts w:ascii="Arial" w:hAnsi="Arial" w:cs="Arial"/>
          <w:lang w:eastAsia="de-DE"/>
        </w:rPr>
      </w:pPr>
    </w:p>
    <w:p w14:paraId="0D9CBA6D" w14:textId="42E7B0D1" w:rsidR="00E631C3" w:rsidRPr="001C4CC2" w:rsidRDefault="00E631C3" w:rsidP="00637422">
      <w:p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br w:type="page"/>
      </w:r>
    </w:p>
    <w:p w14:paraId="743C2BD7" w14:textId="77777777" w:rsidR="00F81224" w:rsidRPr="001C4CC2" w:rsidRDefault="00F81224" w:rsidP="00F81224">
      <w:pPr>
        <w:autoSpaceDE w:val="0"/>
        <w:autoSpaceDN w:val="0"/>
        <w:adjustRightInd w:val="0"/>
        <w:spacing w:after="0" w:line="276" w:lineRule="auto"/>
        <w:ind w:right="-769"/>
        <w:jc w:val="center"/>
        <w:rPr>
          <w:rFonts w:ascii="Arial" w:hAnsi="Arial" w:cs="Arial"/>
          <w:b/>
          <w:bCs/>
          <w:sz w:val="24"/>
          <w:szCs w:val="24"/>
          <w:lang w:eastAsia="de-DE"/>
        </w:rPr>
      </w:pPr>
      <w:r w:rsidRPr="001C4CC2">
        <w:rPr>
          <w:rFonts w:ascii="Arial" w:hAnsi="Arial" w:cs="Arial"/>
          <w:b/>
          <w:bCs/>
          <w:sz w:val="24"/>
          <w:szCs w:val="24"/>
          <w:lang w:eastAsia="de-DE"/>
        </w:rPr>
        <w:lastRenderedPageBreak/>
        <w:t>Entwicklung der Gesamtkriminalität im Bereich der</w:t>
      </w:r>
    </w:p>
    <w:p w14:paraId="63E7E09B" w14:textId="362994BF" w:rsidR="00F81224" w:rsidRPr="001C4CC2" w:rsidRDefault="00F81224" w:rsidP="00F81224">
      <w:pPr>
        <w:autoSpaceDE w:val="0"/>
        <w:autoSpaceDN w:val="0"/>
        <w:adjustRightInd w:val="0"/>
        <w:spacing w:after="0" w:line="276" w:lineRule="auto"/>
        <w:ind w:right="-769"/>
        <w:jc w:val="center"/>
        <w:rPr>
          <w:rFonts w:ascii="Arial" w:hAnsi="Arial" w:cs="Arial"/>
          <w:b/>
          <w:bCs/>
          <w:sz w:val="24"/>
          <w:szCs w:val="24"/>
          <w:lang w:eastAsia="de-DE"/>
        </w:rPr>
      </w:pPr>
      <w:r w:rsidRPr="001C4CC2">
        <w:rPr>
          <w:rFonts w:ascii="Arial" w:hAnsi="Arial" w:cs="Arial"/>
          <w:b/>
          <w:bCs/>
          <w:sz w:val="24"/>
          <w:szCs w:val="24"/>
          <w:lang w:eastAsia="de-DE"/>
        </w:rPr>
        <w:t>Polizeiinspektion Eggenfelden</w:t>
      </w:r>
    </w:p>
    <w:p w14:paraId="5D604141" w14:textId="19704F5A" w:rsidR="00F81224" w:rsidRPr="001C4CC2" w:rsidRDefault="00F81224" w:rsidP="00F81224">
      <w:pPr>
        <w:autoSpaceDE w:val="0"/>
        <w:autoSpaceDN w:val="0"/>
        <w:adjustRightInd w:val="0"/>
        <w:spacing w:after="0" w:line="276" w:lineRule="auto"/>
        <w:ind w:right="-769"/>
        <w:jc w:val="center"/>
        <w:rPr>
          <w:rFonts w:ascii="Arial" w:hAnsi="Arial" w:cs="Arial"/>
          <w:lang w:eastAsia="de-DE"/>
        </w:rPr>
      </w:pPr>
      <w:r w:rsidRPr="001C4CC2">
        <w:rPr>
          <w:rFonts w:ascii="Arial" w:hAnsi="Arial" w:cs="Arial"/>
          <w:lang w:eastAsia="de-DE"/>
        </w:rPr>
        <w:t>(</w:t>
      </w:r>
      <w:r w:rsidRPr="001C4CC2">
        <w:rPr>
          <w:rFonts w:ascii="Arial" w:hAnsi="Arial" w:cs="Arial"/>
          <w:b/>
          <w:bCs/>
          <w:lang w:eastAsia="de-DE"/>
        </w:rPr>
        <w:t xml:space="preserve">mit </w:t>
      </w:r>
      <w:r w:rsidRPr="001C4CC2">
        <w:rPr>
          <w:rFonts w:ascii="Arial" w:hAnsi="Arial" w:cs="Arial"/>
          <w:lang w:eastAsia="de-DE"/>
        </w:rPr>
        <w:t>ausländerrechtlichen Verstößen)</w:t>
      </w:r>
    </w:p>
    <w:p w14:paraId="18E16A70" w14:textId="77777777" w:rsidR="00F81224" w:rsidRPr="001C4CC2" w:rsidRDefault="00F81224" w:rsidP="00637422">
      <w:pPr>
        <w:autoSpaceDE w:val="0"/>
        <w:autoSpaceDN w:val="0"/>
        <w:adjustRightInd w:val="0"/>
        <w:spacing w:after="0" w:line="240" w:lineRule="auto"/>
        <w:ind w:right="-769"/>
        <w:rPr>
          <w:rFonts w:ascii="Arial" w:hAnsi="Arial" w:cs="Arial"/>
          <w:lang w:eastAsia="de-DE"/>
        </w:rPr>
      </w:pPr>
    </w:p>
    <w:p w14:paraId="626D42BB" w14:textId="17C48FDC" w:rsidR="00E631C3" w:rsidRPr="001C4CC2" w:rsidRDefault="007867A4" w:rsidP="00E631C3">
      <w:pPr>
        <w:autoSpaceDE w:val="0"/>
        <w:autoSpaceDN w:val="0"/>
        <w:adjustRightInd w:val="0"/>
        <w:spacing w:after="0" w:line="240" w:lineRule="auto"/>
        <w:ind w:right="-769"/>
        <w:rPr>
          <w:rFonts w:ascii="Arial" w:hAnsi="Arial" w:cs="Arial"/>
          <w:lang w:eastAsia="de-DE"/>
        </w:rPr>
      </w:pPr>
      <w:r w:rsidRPr="001C4CC2">
        <w:rPr>
          <w:noProof/>
        </w:rPr>
        <w:drawing>
          <wp:inline distT="0" distB="0" distL="0" distR="0" wp14:anchorId="6ACF9A6D" wp14:editId="437C09D9">
            <wp:extent cx="5791200" cy="2762250"/>
            <wp:effectExtent l="0" t="0" r="0" b="0"/>
            <wp:docPr id="6" name="Diagramm 6">
              <a:extLst xmlns:a="http://schemas.openxmlformats.org/drawingml/2006/main">
                <a:ext uri="{FF2B5EF4-FFF2-40B4-BE49-F238E27FC236}">
                  <a16:creationId xmlns:a16="http://schemas.microsoft.com/office/drawing/2014/main" id="{EEC254DE-1933-4D94-A542-3CFDD1779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06481C" w14:textId="77777777" w:rsidR="00E631C3" w:rsidRPr="001C4CC2" w:rsidRDefault="00E631C3" w:rsidP="00E631C3">
      <w:pPr>
        <w:autoSpaceDE w:val="0"/>
        <w:autoSpaceDN w:val="0"/>
        <w:adjustRightInd w:val="0"/>
        <w:spacing w:after="0" w:line="240" w:lineRule="auto"/>
        <w:ind w:right="-769"/>
        <w:rPr>
          <w:rFonts w:ascii="Arial" w:hAnsi="Arial" w:cs="Arial"/>
          <w:lang w:eastAsia="de-DE"/>
        </w:rPr>
      </w:pPr>
    </w:p>
    <w:p w14:paraId="7569E94E" w14:textId="77777777" w:rsidR="00E631C3" w:rsidRPr="001C4CC2" w:rsidRDefault="00E631C3" w:rsidP="00E631C3">
      <w:pPr>
        <w:tabs>
          <w:tab w:val="left" w:pos="2020"/>
        </w:tabs>
        <w:spacing w:after="0" w:line="240" w:lineRule="auto"/>
        <w:rPr>
          <w:rFonts w:ascii="Arial" w:hAnsi="Arial" w:cs="Arial"/>
          <w:lang w:eastAsia="de-DE"/>
        </w:rPr>
      </w:pPr>
    </w:p>
    <w:p w14:paraId="04813811" w14:textId="77777777" w:rsidR="00E631C3" w:rsidRPr="001C4CC2" w:rsidRDefault="00E631C3" w:rsidP="00E631C3">
      <w:pPr>
        <w:tabs>
          <w:tab w:val="left" w:pos="2020"/>
        </w:tabs>
        <w:spacing w:after="0" w:line="240" w:lineRule="auto"/>
        <w:rPr>
          <w:rFonts w:ascii="Arial" w:hAnsi="Arial" w:cs="Arial"/>
          <w:lang w:eastAsia="de-DE"/>
        </w:rPr>
      </w:pPr>
    </w:p>
    <w:p w14:paraId="512E475F" w14:textId="409A8F88" w:rsidR="00F81224" w:rsidRPr="001C4CC2" w:rsidRDefault="00E631C3" w:rsidP="00E631C3">
      <w:pPr>
        <w:tabs>
          <w:tab w:val="left" w:pos="2020"/>
        </w:tabs>
        <w:spacing w:after="0" w:line="240" w:lineRule="auto"/>
        <w:rPr>
          <w:rFonts w:ascii="Arial" w:hAnsi="Arial" w:cs="Arial"/>
          <w:b/>
          <w:bCs/>
          <w:sz w:val="24"/>
          <w:szCs w:val="24"/>
          <w:lang w:eastAsia="de-DE"/>
        </w:rPr>
      </w:pPr>
      <w:r w:rsidRPr="001C4CC2">
        <w:rPr>
          <w:rFonts w:ascii="Arial" w:hAnsi="Arial" w:cs="Arial"/>
          <w:lang w:eastAsia="de-DE"/>
        </w:rPr>
        <w:tab/>
      </w:r>
      <w:r w:rsidR="00F81224" w:rsidRPr="001C4CC2">
        <w:rPr>
          <w:rFonts w:ascii="Arial" w:hAnsi="Arial" w:cs="Arial"/>
          <w:b/>
          <w:bCs/>
          <w:sz w:val="24"/>
          <w:szCs w:val="24"/>
          <w:lang w:eastAsia="de-DE"/>
        </w:rPr>
        <w:t>Entwicklung der Gesamtkriminalität im Bereich der</w:t>
      </w:r>
    </w:p>
    <w:p w14:paraId="1E6362EA" w14:textId="65D65E2F" w:rsidR="00F81224" w:rsidRPr="001C4CC2" w:rsidRDefault="00F81224" w:rsidP="00F81224">
      <w:pPr>
        <w:autoSpaceDE w:val="0"/>
        <w:autoSpaceDN w:val="0"/>
        <w:adjustRightInd w:val="0"/>
        <w:spacing w:after="0" w:line="276" w:lineRule="auto"/>
        <w:ind w:right="-769"/>
        <w:jc w:val="center"/>
        <w:rPr>
          <w:rFonts w:ascii="Arial" w:hAnsi="Arial" w:cs="Arial"/>
          <w:b/>
          <w:bCs/>
          <w:sz w:val="24"/>
          <w:szCs w:val="24"/>
          <w:lang w:eastAsia="de-DE"/>
        </w:rPr>
      </w:pPr>
      <w:r w:rsidRPr="001C4CC2">
        <w:rPr>
          <w:rFonts w:ascii="Arial" w:hAnsi="Arial" w:cs="Arial"/>
          <w:b/>
          <w:bCs/>
          <w:sz w:val="24"/>
          <w:szCs w:val="24"/>
          <w:lang w:eastAsia="de-DE"/>
        </w:rPr>
        <w:t>Polizeiinspektion Eggenfelden</w:t>
      </w:r>
    </w:p>
    <w:p w14:paraId="5D968198" w14:textId="7F125987" w:rsidR="00F81224" w:rsidRPr="001C4CC2" w:rsidRDefault="00F81224" w:rsidP="00F81224">
      <w:pPr>
        <w:autoSpaceDE w:val="0"/>
        <w:autoSpaceDN w:val="0"/>
        <w:adjustRightInd w:val="0"/>
        <w:spacing w:after="0" w:line="276" w:lineRule="auto"/>
        <w:ind w:right="-769"/>
        <w:jc w:val="center"/>
        <w:rPr>
          <w:rFonts w:ascii="Arial" w:hAnsi="Arial" w:cs="Arial"/>
          <w:lang w:eastAsia="de-DE"/>
        </w:rPr>
      </w:pPr>
      <w:r w:rsidRPr="001C4CC2">
        <w:rPr>
          <w:rFonts w:ascii="Arial" w:hAnsi="Arial" w:cs="Arial"/>
          <w:lang w:eastAsia="de-DE"/>
        </w:rPr>
        <w:t>(</w:t>
      </w:r>
      <w:r w:rsidRPr="001C4CC2">
        <w:rPr>
          <w:rFonts w:ascii="Arial" w:hAnsi="Arial" w:cs="Arial"/>
          <w:b/>
          <w:bCs/>
          <w:lang w:eastAsia="de-DE"/>
        </w:rPr>
        <w:t xml:space="preserve">ohne </w:t>
      </w:r>
      <w:r w:rsidRPr="001C4CC2">
        <w:rPr>
          <w:rFonts w:ascii="Arial" w:hAnsi="Arial" w:cs="Arial"/>
          <w:lang w:eastAsia="de-DE"/>
        </w:rPr>
        <w:t>ausländerrechtlichen Verstößen)</w:t>
      </w:r>
    </w:p>
    <w:p w14:paraId="0B4B5BA1" w14:textId="25B3ABAF" w:rsidR="00B6266D" w:rsidRPr="001C4CC2" w:rsidRDefault="00E631C3" w:rsidP="00E631C3">
      <w:pPr>
        <w:tabs>
          <w:tab w:val="left" w:pos="4619"/>
        </w:tabs>
        <w:rPr>
          <w:rFonts w:ascii="Arial" w:hAnsi="Arial" w:cs="Arial"/>
          <w:lang w:eastAsia="de-DE"/>
        </w:rPr>
      </w:pPr>
      <w:r w:rsidRPr="001C4CC2">
        <w:rPr>
          <w:rFonts w:ascii="Arial" w:hAnsi="Arial" w:cs="Arial"/>
          <w:lang w:eastAsia="de-DE"/>
        </w:rPr>
        <w:tab/>
      </w:r>
    </w:p>
    <w:p w14:paraId="53731FDC" w14:textId="125C06DD" w:rsidR="00583377" w:rsidRPr="001C4CC2" w:rsidRDefault="007867A4" w:rsidP="00583377">
      <w:pPr>
        <w:autoSpaceDE w:val="0"/>
        <w:autoSpaceDN w:val="0"/>
        <w:adjustRightInd w:val="0"/>
        <w:spacing w:after="0" w:line="240" w:lineRule="auto"/>
        <w:ind w:right="-769"/>
        <w:jc w:val="both"/>
        <w:rPr>
          <w:rFonts w:ascii="Arial" w:hAnsi="Arial" w:cs="Arial"/>
          <w:lang w:eastAsia="de-DE"/>
        </w:rPr>
      </w:pPr>
      <w:r w:rsidRPr="001C4CC2">
        <w:rPr>
          <w:noProof/>
        </w:rPr>
        <w:drawing>
          <wp:inline distT="0" distB="0" distL="0" distR="0" wp14:anchorId="49B9B1A8" wp14:editId="4175138E">
            <wp:extent cx="5781675" cy="2571750"/>
            <wp:effectExtent l="0" t="0" r="9525" b="0"/>
            <wp:docPr id="29" name="Diagramm 29">
              <a:extLst xmlns:a="http://schemas.openxmlformats.org/drawingml/2006/main">
                <a:ext uri="{FF2B5EF4-FFF2-40B4-BE49-F238E27FC236}">
                  <a16:creationId xmlns:a16="http://schemas.microsoft.com/office/drawing/2014/main" id="{EEC254DE-1933-4D94-A542-3CFDD1779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800694" w14:textId="77777777" w:rsidR="007867A4" w:rsidRPr="001C4CC2" w:rsidRDefault="007867A4" w:rsidP="00583377">
      <w:pPr>
        <w:autoSpaceDE w:val="0"/>
        <w:autoSpaceDN w:val="0"/>
        <w:adjustRightInd w:val="0"/>
        <w:spacing w:after="0" w:line="240" w:lineRule="auto"/>
        <w:ind w:right="-769"/>
        <w:jc w:val="both"/>
        <w:rPr>
          <w:rFonts w:ascii="Arial" w:hAnsi="Arial" w:cs="Arial"/>
          <w:lang w:eastAsia="de-DE"/>
        </w:rPr>
      </w:pPr>
    </w:p>
    <w:p w14:paraId="11A99BD3" w14:textId="3E118901" w:rsidR="0050506C" w:rsidRPr="001C4CC2" w:rsidRDefault="00583377" w:rsidP="00F81224">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Im Bereich des Polizeipräsidiums Niederbayern sind die Straftaten</w:t>
      </w:r>
      <w:r w:rsidR="00582B10" w:rsidRPr="001C4CC2">
        <w:rPr>
          <w:rFonts w:ascii="Arial" w:hAnsi="Arial" w:cs="Arial"/>
          <w:lang w:eastAsia="de-DE"/>
        </w:rPr>
        <w:t xml:space="preserve"> </w:t>
      </w:r>
      <w:r w:rsidR="003C2017" w:rsidRPr="001C4CC2">
        <w:rPr>
          <w:rFonts w:ascii="Arial" w:hAnsi="Arial" w:cs="Arial"/>
          <w:lang w:eastAsia="de-DE"/>
        </w:rPr>
        <w:t>(</w:t>
      </w:r>
      <w:r w:rsidR="00582B10" w:rsidRPr="001C4CC2">
        <w:rPr>
          <w:rFonts w:ascii="Arial" w:hAnsi="Arial" w:cs="Arial"/>
          <w:lang w:eastAsia="de-DE"/>
        </w:rPr>
        <w:t>ohne ausländerrechtliche Verstöße)</w:t>
      </w:r>
      <w:r w:rsidRPr="001C4CC2">
        <w:rPr>
          <w:rFonts w:ascii="Arial" w:hAnsi="Arial" w:cs="Arial"/>
          <w:lang w:eastAsia="de-DE"/>
        </w:rPr>
        <w:t xml:space="preserve"> von </w:t>
      </w:r>
      <w:r w:rsidR="00107A20" w:rsidRPr="001C4CC2">
        <w:rPr>
          <w:rFonts w:ascii="Arial" w:hAnsi="Arial" w:cs="Arial"/>
          <w:lang w:eastAsia="de-DE"/>
        </w:rPr>
        <w:t>41.645</w:t>
      </w:r>
      <w:r w:rsidRPr="001C4CC2">
        <w:rPr>
          <w:rFonts w:ascii="Arial" w:hAnsi="Arial" w:cs="Arial"/>
          <w:lang w:eastAsia="de-DE"/>
        </w:rPr>
        <w:t xml:space="preserve"> </w:t>
      </w:r>
      <w:r w:rsidR="0050506C" w:rsidRPr="001C4CC2">
        <w:rPr>
          <w:rFonts w:ascii="Arial" w:hAnsi="Arial" w:cs="Arial"/>
          <w:lang w:eastAsia="de-DE"/>
        </w:rPr>
        <w:t xml:space="preserve">auf </w:t>
      </w:r>
      <w:r w:rsidR="00926E12" w:rsidRPr="001C4CC2">
        <w:rPr>
          <w:rFonts w:ascii="Arial" w:hAnsi="Arial" w:cs="Arial"/>
          <w:lang w:eastAsia="de-DE"/>
        </w:rPr>
        <w:t>39.731</w:t>
      </w:r>
      <w:r w:rsidR="0050506C" w:rsidRPr="001C4CC2">
        <w:rPr>
          <w:rFonts w:ascii="Arial" w:hAnsi="Arial" w:cs="Arial"/>
          <w:lang w:eastAsia="de-DE"/>
        </w:rPr>
        <w:t xml:space="preserve"> </w:t>
      </w:r>
      <w:r w:rsidR="003C2017" w:rsidRPr="001C4CC2">
        <w:rPr>
          <w:rFonts w:ascii="Arial" w:hAnsi="Arial" w:cs="Arial"/>
          <w:lang w:eastAsia="de-DE"/>
        </w:rPr>
        <w:t xml:space="preserve">Delikte </w:t>
      </w:r>
      <w:r w:rsidRPr="001C4CC2">
        <w:rPr>
          <w:rFonts w:ascii="Arial" w:hAnsi="Arial" w:cs="Arial"/>
          <w:lang w:eastAsia="de-DE"/>
        </w:rPr>
        <w:t>im Jahr 202</w:t>
      </w:r>
      <w:r w:rsidR="0050506C" w:rsidRPr="001C4CC2">
        <w:rPr>
          <w:rFonts w:ascii="Arial" w:hAnsi="Arial" w:cs="Arial"/>
          <w:lang w:eastAsia="de-DE"/>
        </w:rPr>
        <w:t>5</w:t>
      </w:r>
      <w:r w:rsidRPr="001C4CC2">
        <w:rPr>
          <w:rFonts w:ascii="Arial" w:hAnsi="Arial" w:cs="Arial"/>
          <w:lang w:eastAsia="de-DE"/>
        </w:rPr>
        <w:t xml:space="preserve"> </w:t>
      </w:r>
      <w:r w:rsidR="00926E12" w:rsidRPr="001C4CC2">
        <w:rPr>
          <w:rFonts w:ascii="Arial" w:hAnsi="Arial" w:cs="Arial"/>
          <w:lang w:eastAsia="de-DE"/>
        </w:rPr>
        <w:t>gesunken</w:t>
      </w:r>
      <w:r w:rsidR="0050506C" w:rsidRPr="001C4CC2">
        <w:rPr>
          <w:rFonts w:ascii="Arial" w:hAnsi="Arial" w:cs="Arial"/>
          <w:lang w:eastAsia="de-DE"/>
        </w:rPr>
        <w:t>, was ein</w:t>
      </w:r>
      <w:r w:rsidR="00926E12" w:rsidRPr="001C4CC2">
        <w:rPr>
          <w:rFonts w:ascii="Arial" w:hAnsi="Arial" w:cs="Arial"/>
          <w:lang w:eastAsia="de-DE"/>
        </w:rPr>
        <w:t xml:space="preserve"> einen Rückgang</w:t>
      </w:r>
      <w:r w:rsidR="0050506C" w:rsidRPr="001C4CC2">
        <w:rPr>
          <w:rFonts w:ascii="Arial" w:hAnsi="Arial" w:cs="Arial"/>
          <w:lang w:eastAsia="de-DE"/>
        </w:rPr>
        <w:t xml:space="preserve"> von </w:t>
      </w:r>
      <w:r w:rsidR="00926E12" w:rsidRPr="001C4CC2">
        <w:rPr>
          <w:rFonts w:ascii="Arial" w:hAnsi="Arial" w:cs="Arial"/>
          <w:lang w:eastAsia="de-DE"/>
        </w:rPr>
        <w:t>1.914</w:t>
      </w:r>
      <w:r w:rsidR="0050506C" w:rsidRPr="001C4CC2">
        <w:rPr>
          <w:rFonts w:ascii="Arial" w:hAnsi="Arial" w:cs="Arial"/>
          <w:lang w:eastAsia="de-DE"/>
        </w:rPr>
        <w:t xml:space="preserve"> </w:t>
      </w:r>
      <w:r w:rsidRPr="001C4CC2">
        <w:rPr>
          <w:rFonts w:ascii="Arial" w:hAnsi="Arial" w:cs="Arial"/>
          <w:lang w:eastAsia="de-DE"/>
        </w:rPr>
        <w:t>Fälle bzw</w:t>
      </w:r>
      <w:r w:rsidR="0050506C" w:rsidRPr="001C4CC2">
        <w:rPr>
          <w:rFonts w:ascii="Arial" w:hAnsi="Arial" w:cs="Arial"/>
          <w:lang w:eastAsia="de-DE"/>
        </w:rPr>
        <w:t xml:space="preserve">. </w:t>
      </w:r>
      <w:r w:rsidR="00926E12" w:rsidRPr="001C4CC2">
        <w:rPr>
          <w:rFonts w:ascii="Arial" w:hAnsi="Arial" w:cs="Arial"/>
          <w:lang w:eastAsia="de-DE"/>
        </w:rPr>
        <w:t>- 4,6</w:t>
      </w:r>
      <w:r w:rsidR="0050506C" w:rsidRPr="001C4CC2">
        <w:rPr>
          <w:rFonts w:ascii="Arial" w:hAnsi="Arial" w:cs="Arial"/>
          <w:lang w:eastAsia="de-DE"/>
        </w:rPr>
        <w:t xml:space="preserve"> </w:t>
      </w:r>
      <w:r w:rsidRPr="001C4CC2">
        <w:rPr>
          <w:rFonts w:ascii="Arial" w:hAnsi="Arial" w:cs="Arial"/>
          <w:lang w:eastAsia="de-DE"/>
        </w:rPr>
        <w:t>%</w:t>
      </w:r>
      <w:r w:rsidR="0050506C" w:rsidRPr="001C4CC2">
        <w:rPr>
          <w:rFonts w:ascii="Arial" w:hAnsi="Arial" w:cs="Arial"/>
          <w:lang w:eastAsia="de-DE"/>
        </w:rPr>
        <w:t xml:space="preserve"> bedeutet</w:t>
      </w:r>
      <w:r w:rsidRPr="001C4CC2">
        <w:rPr>
          <w:rFonts w:ascii="Arial" w:hAnsi="Arial" w:cs="Arial"/>
          <w:lang w:eastAsia="de-DE"/>
        </w:rPr>
        <w:t xml:space="preserve">. </w:t>
      </w:r>
    </w:p>
    <w:p w14:paraId="5E6FC79D" w14:textId="164756CD" w:rsidR="00637422" w:rsidRPr="001C4CC2" w:rsidRDefault="00FE7A72" w:rsidP="00F81224">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Mit</w:t>
      </w:r>
      <w:r w:rsidR="001A2033" w:rsidRPr="001C4CC2">
        <w:rPr>
          <w:rFonts w:ascii="Arial" w:hAnsi="Arial" w:cs="Arial"/>
          <w:lang w:eastAsia="de-DE"/>
        </w:rPr>
        <w:t xml:space="preserve"> </w:t>
      </w:r>
      <w:r w:rsidRPr="001C4CC2">
        <w:rPr>
          <w:rFonts w:ascii="Arial" w:hAnsi="Arial" w:cs="Arial"/>
          <w:lang w:eastAsia="de-DE"/>
        </w:rPr>
        <w:t>ausländerrechtliche</w:t>
      </w:r>
      <w:r w:rsidR="001A2033" w:rsidRPr="001C4CC2">
        <w:rPr>
          <w:rFonts w:ascii="Arial" w:hAnsi="Arial" w:cs="Arial"/>
          <w:lang w:eastAsia="de-DE"/>
        </w:rPr>
        <w:t>n</w:t>
      </w:r>
      <w:r w:rsidRPr="001C4CC2">
        <w:rPr>
          <w:rFonts w:ascii="Arial" w:hAnsi="Arial" w:cs="Arial"/>
          <w:lang w:eastAsia="de-DE"/>
        </w:rPr>
        <w:t xml:space="preserve"> Verstöße</w:t>
      </w:r>
      <w:r w:rsidR="001A2033" w:rsidRPr="001C4CC2">
        <w:rPr>
          <w:rFonts w:ascii="Arial" w:hAnsi="Arial" w:cs="Arial"/>
          <w:lang w:eastAsia="de-DE"/>
        </w:rPr>
        <w:t>n</w:t>
      </w:r>
      <w:r w:rsidRPr="001C4CC2">
        <w:rPr>
          <w:rFonts w:ascii="Arial" w:hAnsi="Arial" w:cs="Arial"/>
          <w:lang w:eastAsia="de-DE"/>
        </w:rPr>
        <w:t xml:space="preserve"> war ein </w:t>
      </w:r>
      <w:r w:rsidR="00B96BF5" w:rsidRPr="001C4CC2">
        <w:rPr>
          <w:rFonts w:ascii="Arial" w:hAnsi="Arial" w:cs="Arial"/>
          <w:lang w:eastAsia="de-DE"/>
        </w:rPr>
        <w:t>deutlicher</w:t>
      </w:r>
      <w:r w:rsidR="00107A20" w:rsidRPr="001C4CC2">
        <w:rPr>
          <w:rFonts w:ascii="Arial" w:hAnsi="Arial" w:cs="Arial"/>
          <w:lang w:eastAsia="de-DE"/>
        </w:rPr>
        <w:t xml:space="preserve"> Rückgang</w:t>
      </w:r>
      <w:r w:rsidRPr="001C4CC2">
        <w:rPr>
          <w:rFonts w:ascii="Arial" w:hAnsi="Arial" w:cs="Arial"/>
          <w:lang w:eastAsia="de-DE"/>
        </w:rPr>
        <w:t xml:space="preserve"> </w:t>
      </w:r>
      <w:r w:rsidR="00926E12" w:rsidRPr="001C4CC2">
        <w:rPr>
          <w:rFonts w:ascii="Arial" w:hAnsi="Arial" w:cs="Arial"/>
          <w:lang w:eastAsia="de-DE"/>
        </w:rPr>
        <w:t xml:space="preserve">(- 12,8 </w:t>
      </w:r>
      <w:r w:rsidRPr="001C4CC2">
        <w:rPr>
          <w:rFonts w:ascii="Arial" w:hAnsi="Arial" w:cs="Arial"/>
          <w:lang w:eastAsia="de-DE"/>
        </w:rPr>
        <w:t xml:space="preserve">%) der Gesamtkriminalität um </w:t>
      </w:r>
      <w:r w:rsidR="00926E12" w:rsidRPr="001C4CC2">
        <w:rPr>
          <w:rFonts w:ascii="Arial" w:hAnsi="Arial" w:cs="Arial"/>
          <w:lang w:eastAsia="de-DE"/>
        </w:rPr>
        <w:t>6.324</w:t>
      </w:r>
      <w:r w:rsidRPr="001C4CC2">
        <w:rPr>
          <w:rFonts w:ascii="Arial" w:hAnsi="Arial" w:cs="Arial"/>
          <w:lang w:eastAsia="de-DE"/>
        </w:rPr>
        <w:t xml:space="preserve"> Straftaten von </w:t>
      </w:r>
      <w:r w:rsidR="00926E12" w:rsidRPr="001C4CC2">
        <w:rPr>
          <w:rFonts w:ascii="Arial" w:hAnsi="Arial" w:cs="Arial"/>
          <w:lang w:eastAsia="de-DE"/>
        </w:rPr>
        <w:t xml:space="preserve">49.534 </w:t>
      </w:r>
      <w:r w:rsidRPr="001C4CC2">
        <w:rPr>
          <w:rFonts w:ascii="Arial" w:hAnsi="Arial" w:cs="Arial"/>
          <w:lang w:eastAsia="de-DE"/>
        </w:rPr>
        <w:t xml:space="preserve">auf </w:t>
      </w:r>
      <w:r w:rsidR="00926E12" w:rsidRPr="001C4CC2">
        <w:rPr>
          <w:rFonts w:ascii="Arial" w:hAnsi="Arial" w:cs="Arial"/>
          <w:lang w:eastAsia="de-DE"/>
        </w:rPr>
        <w:t>43.210</w:t>
      </w:r>
      <w:r w:rsidR="003C2017" w:rsidRPr="001C4CC2">
        <w:rPr>
          <w:rFonts w:ascii="Arial" w:hAnsi="Arial" w:cs="Arial"/>
          <w:lang w:eastAsia="de-DE"/>
        </w:rPr>
        <w:t xml:space="preserve"> Taten</w:t>
      </w:r>
      <w:r w:rsidRPr="001C4CC2">
        <w:rPr>
          <w:rFonts w:ascii="Arial" w:hAnsi="Arial" w:cs="Arial"/>
          <w:lang w:eastAsia="de-DE"/>
        </w:rPr>
        <w:t xml:space="preserve"> zu verzeichnen. </w:t>
      </w:r>
    </w:p>
    <w:p w14:paraId="0149C175" w14:textId="4B1CC115" w:rsidR="008633EB" w:rsidRPr="001C4CC2" w:rsidRDefault="009058F3"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Aufklärungsquote</w:t>
      </w:r>
    </w:p>
    <w:p w14:paraId="058F5CCE" w14:textId="77777777" w:rsidR="00460D70" w:rsidRPr="001C4CC2" w:rsidRDefault="00460D70" w:rsidP="00460D70">
      <w:pPr>
        <w:autoSpaceDE w:val="0"/>
        <w:autoSpaceDN w:val="0"/>
        <w:adjustRightInd w:val="0"/>
        <w:spacing w:after="0" w:line="240" w:lineRule="auto"/>
        <w:ind w:left="1080" w:right="-769"/>
        <w:jc w:val="both"/>
        <w:rPr>
          <w:rFonts w:ascii="Arial" w:hAnsi="Arial" w:cs="Arial"/>
          <w:b/>
          <w:bCs/>
          <w:sz w:val="28"/>
          <w:szCs w:val="28"/>
          <w:lang w:eastAsia="de-DE"/>
        </w:rPr>
      </w:pPr>
    </w:p>
    <w:p w14:paraId="01E07700" w14:textId="6479348C" w:rsidR="003D2ABC" w:rsidRPr="001C4CC2" w:rsidRDefault="00F52462"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Das Aufklärungsergebnis </w:t>
      </w:r>
      <w:r w:rsidR="00106B2C" w:rsidRPr="001C4CC2">
        <w:rPr>
          <w:rFonts w:ascii="Arial" w:hAnsi="Arial" w:cs="Arial"/>
          <w:lang w:eastAsia="de-DE"/>
        </w:rPr>
        <w:t xml:space="preserve">(mit ausländerrechtlichen Verstößen) </w:t>
      </w:r>
      <w:r w:rsidR="00D37557" w:rsidRPr="001C4CC2">
        <w:rPr>
          <w:rFonts w:ascii="Arial" w:hAnsi="Arial" w:cs="Arial"/>
          <w:lang w:eastAsia="de-DE"/>
        </w:rPr>
        <w:t>beträgt</w:t>
      </w:r>
      <w:r w:rsidR="00B96BF5" w:rsidRPr="001C4CC2">
        <w:rPr>
          <w:rFonts w:ascii="Arial" w:hAnsi="Arial" w:cs="Arial"/>
          <w:lang w:eastAsia="de-DE"/>
        </w:rPr>
        <w:t xml:space="preserve"> </w:t>
      </w:r>
      <w:r w:rsidR="00210DF7" w:rsidRPr="001C4CC2">
        <w:rPr>
          <w:rFonts w:ascii="Arial" w:hAnsi="Arial" w:cs="Arial"/>
          <w:lang w:eastAsia="de-DE"/>
        </w:rPr>
        <w:t>68,4</w:t>
      </w:r>
      <w:r w:rsidR="00E40ED0" w:rsidRPr="001C4CC2">
        <w:rPr>
          <w:rFonts w:ascii="Arial" w:hAnsi="Arial" w:cs="Arial"/>
          <w:lang w:eastAsia="de-DE"/>
        </w:rPr>
        <w:t xml:space="preserve"> </w:t>
      </w:r>
      <w:r w:rsidRPr="001C4CC2">
        <w:rPr>
          <w:rFonts w:ascii="Arial" w:hAnsi="Arial" w:cs="Arial"/>
          <w:lang w:eastAsia="de-DE"/>
        </w:rPr>
        <w:t>%. Dies bedeutet ein</w:t>
      </w:r>
      <w:r w:rsidR="00717731" w:rsidRPr="001C4CC2">
        <w:rPr>
          <w:rFonts w:ascii="Arial" w:hAnsi="Arial" w:cs="Arial"/>
          <w:lang w:eastAsia="de-DE"/>
        </w:rPr>
        <w:t xml:space="preserve"> </w:t>
      </w:r>
      <w:r w:rsidR="003D2ABC" w:rsidRPr="001C4CC2">
        <w:rPr>
          <w:rFonts w:ascii="Arial" w:hAnsi="Arial" w:cs="Arial"/>
          <w:lang w:eastAsia="de-DE"/>
        </w:rPr>
        <w:t>Minus</w:t>
      </w:r>
      <w:r w:rsidRPr="001C4CC2">
        <w:rPr>
          <w:rFonts w:ascii="Arial" w:hAnsi="Arial" w:cs="Arial"/>
          <w:lang w:eastAsia="de-DE"/>
        </w:rPr>
        <w:t xml:space="preserve"> von </w:t>
      </w:r>
      <w:r w:rsidR="003D2ABC" w:rsidRPr="001C4CC2">
        <w:rPr>
          <w:rFonts w:ascii="Arial" w:hAnsi="Arial" w:cs="Arial"/>
          <w:lang w:eastAsia="de-DE"/>
        </w:rPr>
        <w:t>4,</w:t>
      </w:r>
      <w:r w:rsidR="005B5E3D" w:rsidRPr="001C4CC2">
        <w:rPr>
          <w:rFonts w:ascii="Arial" w:hAnsi="Arial" w:cs="Arial"/>
          <w:lang w:eastAsia="de-DE"/>
        </w:rPr>
        <w:t>7</w:t>
      </w:r>
      <w:r w:rsidRPr="001C4CC2">
        <w:rPr>
          <w:rFonts w:ascii="Arial" w:hAnsi="Arial" w:cs="Arial"/>
          <w:lang w:eastAsia="de-DE"/>
        </w:rPr>
        <w:t xml:space="preserve"> %</w:t>
      </w:r>
      <w:r w:rsidR="003D2ABC" w:rsidRPr="001C4CC2">
        <w:rPr>
          <w:rFonts w:ascii="Arial" w:hAnsi="Arial" w:cs="Arial"/>
          <w:lang w:eastAsia="de-DE"/>
        </w:rPr>
        <w:t xml:space="preserve"> gegenüber dem Berichtsjahr 202</w:t>
      </w:r>
      <w:r w:rsidR="005B5E3D" w:rsidRPr="001C4CC2">
        <w:rPr>
          <w:rFonts w:ascii="Arial" w:hAnsi="Arial" w:cs="Arial"/>
          <w:lang w:eastAsia="de-DE"/>
        </w:rPr>
        <w:t>4</w:t>
      </w:r>
      <w:r w:rsidRPr="001C4CC2">
        <w:rPr>
          <w:rFonts w:ascii="Arial" w:hAnsi="Arial" w:cs="Arial"/>
          <w:lang w:eastAsia="de-DE"/>
        </w:rPr>
        <w:t xml:space="preserve">. Das Ergebnis liegt </w:t>
      </w:r>
      <w:r w:rsidR="00B96BF5" w:rsidRPr="001C4CC2">
        <w:rPr>
          <w:rFonts w:ascii="Arial" w:hAnsi="Arial" w:cs="Arial"/>
          <w:lang w:eastAsia="de-DE"/>
        </w:rPr>
        <w:t xml:space="preserve">jedoch </w:t>
      </w:r>
      <w:r w:rsidR="0050506C" w:rsidRPr="001C4CC2">
        <w:rPr>
          <w:rFonts w:ascii="Arial" w:hAnsi="Arial" w:cs="Arial"/>
          <w:lang w:eastAsia="de-DE"/>
        </w:rPr>
        <w:t xml:space="preserve">immer noch </w:t>
      </w:r>
      <w:r w:rsidRPr="001C4CC2">
        <w:rPr>
          <w:rFonts w:ascii="Arial" w:hAnsi="Arial" w:cs="Arial"/>
          <w:lang w:eastAsia="de-DE"/>
        </w:rPr>
        <w:t>über dem bayerischen Durchschnitt</w:t>
      </w:r>
      <w:r w:rsidR="00EB5DDA" w:rsidRPr="001C4CC2">
        <w:rPr>
          <w:rFonts w:ascii="Arial" w:hAnsi="Arial" w:cs="Arial"/>
          <w:lang w:eastAsia="de-DE"/>
        </w:rPr>
        <w:t xml:space="preserve"> </w:t>
      </w:r>
      <w:r w:rsidRPr="001C4CC2">
        <w:rPr>
          <w:rFonts w:ascii="Arial" w:hAnsi="Arial" w:cs="Arial"/>
          <w:lang w:eastAsia="de-DE"/>
        </w:rPr>
        <w:t xml:space="preserve">von </w:t>
      </w:r>
      <w:r w:rsidR="003D2ABC" w:rsidRPr="001C4CC2">
        <w:rPr>
          <w:rFonts w:ascii="Arial" w:hAnsi="Arial" w:cs="Arial"/>
          <w:lang w:eastAsia="de-DE"/>
        </w:rPr>
        <w:t>6</w:t>
      </w:r>
      <w:r w:rsidR="0050506C" w:rsidRPr="001C4CC2">
        <w:rPr>
          <w:rFonts w:ascii="Arial" w:hAnsi="Arial" w:cs="Arial"/>
          <w:lang w:eastAsia="de-DE"/>
        </w:rPr>
        <w:t>8,1</w:t>
      </w:r>
      <w:r w:rsidR="003D2ABC" w:rsidRPr="001C4CC2">
        <w:rPr>
          <w:rFonts w:ascii="Arial" w:hAnsi="Arial" w:cs="Arial"/>
          <w:lang w:eastAsia="de-DE"/>
        </w:rPr>
        <w:t xml:space="preserve"> </w:t>
      </w:r>
      <w:r w:rsidRPr="001C4CC2">
        <w:rPr>
          <w:rFonts w:ascii="Arial" w:hAnsi="Arial" w:cs="Arial"/>
          <w:lang w:eastAsia="de-DE"/>
        </w:rPr>
        <w:t>%</w:t>
      </w:r>
      <w:r w:rsidR="003D2ABC" w:rsidRPr="001C4CC2">
        <w:rPr>
          <w:rFonts w:ascii="Arial" w:hAnsi="Arial" w:cs="Arial"/>
          <w:lang w:eastAsia="de-DE"/>
        </w:rPr>
        <w:t>.</w:t>
      </w:r>
    </w:p>
    <w:p w14:paraId="67E80042" w14:textId="477FB0A7" w:rsidR="00F52462" w:rsidRPr="001C4CC2" w:rsidRDefault="003D2ABC"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In </w:t>
      </w:r>
      <w:r w:rsidR="00AD5BBF" w:rsidRPr="001C4CC2">
        <w:rPr>
          <w:rFonts w:ascii="Arial" w:hAnsi="Arial" w:cs="Arial"/>
          <w:lang w:eastAsia="de-DE"/>
        </w:rPr>
        <w:t>Niederbayern</w:t>
      </w:r>
      <w:r w:rsidRPr="001C4CC2">
        <w:rPr>
          <w:rFonts w:ascii="Arial" w:hAnsi="Arial" w:cs="Arial"/>
          <w:lang w:eastAsia="de-DE"/>
        </w:rPr>
        <w:t xml:space="preserve"> liegt die Aufklärungsquote bei </w:t>
      </w:r>
      <w:r w:rsidR="0050506C" w:rsidRPr="001C4CC2">
        <w:rPr>
          <w:rFonts w:ascii="Arial" w:hAnsi="Arial" w:cs="Arial"/>
          <w:lang w:eastAsia="de-DE"/>
        </w:rPr>
        <w:t>73,2</w:t>
      </w:r>
      <w:r w:rsidR="002E38CF" w:rsidRPr="001C4CC2">
        <w:rPr>
          <w:rFonts w:ascii="Arial" w:hAnsi="Arial" w:cs="Arial"/>
          <w:lang w:eastAsia="de-DE"/>
        </w:rPr>
        <w:t xml:space="preserve"> </w:t>
      </w:r>
      <w:r w:rsidR="00AD5BBF" w:rsidRPr="001C4CC2">
        <w:rPr>
          <w:rFonts w:ascii="Arial" w:hAnsi="Arial" w:cs="Arial"/>
          <w:lang w:eastAsia="de-DE"/>
        </w:rPr>
        <w:t>%</w:t>
      </w:r>
      <w:r w:rsidRPr="001C4CC2">
        <w:rPr>
          <w:rFonts w:ascii="Arial" w:hAnsi="Arial" w:cs="Arial"/>
          <w:lang w:eastAsia="de-DE"/>
        </w:rPr>
        <w:t>.</w:t>
      </w:r>
    </w:p>
    <w:p w14:paraId="4A5EDCDE" w14:textId="77777777" w:rsidR="00EB5DDA" w:rsidRPr="001C4CC2" w:rsidRDefault="00EB5DDA" w:rsidP="00A46F06">
      <w:pPr>
        <w:autoSpaceDE w:val="0"/>
        <w:autoSpaceDN w:val="0"/>
        <w:adjustRightInd w:val="0"/>
        <w:spacing w:after="0" w:line="240" w:lineRule="auto"/>
        <w:ind w:right="-769"/>
        <w:jc w:val="both"/>
        <w:rPr>
          <w:rFonts w:ascii="Arial" w:hAnsi="Arial" w:cs="Arial"/>
          <w:lang w:eastAsia="de-DE"/>
        </w:rPr>
      </w:pPr>
    </w:p>
    <w:p w14:paraId="344C1906" w14:textId="38583492" w:rsidR="00F52462" w:rsidRPr="001C4CC2" w:rsidRDefault="00F52462" w:rsidP="00F81224">
      <w:pPr>
        <w:autoSpaceDE w:val="0"/>
        <w:autoSpaceDN w:val="0"/>
        <w:adjustRightInd w:val="0"/>
        <w:spacing w:after="0" w:line="240" w:lineRule="auto"/>
        <w:ind w:right="-769"/>
        <w:rPr>
          <w:rFonts w:ascii="Arial" w:hAnsi="Arial" w:cs="Arial"/>
          <w:lang w:eastAsia="de-DE"/>
        </w:rPr>
      </w:pPr>
      <w:r w:rsidRPr="001C4CC2">
        <w:rPr>
          <w:rFonts w:ascii="Arial" w:hAnsi="Arial" w:cs="Arial"/>
          <w:lang w:eastAsia="de-DE"/>
        </w:rPr>
        <w:t xml:space="preserve">Insgesamt wurden im Dienstbereich der PI Eggenfelden </w:t>
      </w:r>
      <w:r w:rsidR="007867A4" w:rsidRPr="001C4CC2">
        <w:rPr>
          <w:rFonts w:ascii="Arial" w:hAnsi="Arial" w:cs="Arial"/>
          <w:lang w:eastAsia="de-DE"/>
        </w:rPr>
        <w:t>989</w:t>
      </w:r>
      <w:r w:rsidRPr="001C4CC2">
        <w:rPr>
          <w:rFonts w:ascii="Arial" w:hAnsi="Arial" w:cs="Arial"/>
          <w:lang w:eastAsia="de-DE"/>
        </w:rPr>
        <w:t xml:space="preserve"> Straftaten aufgeklärt.</w:t>
      </w:r>
    </w:p>
    <w:p w14:paraId="6668D5FE" w14:textId="77777777" w:rsidR="00637422" w:rsidRPr="001C4CC2" w:rsidRDefault="00637422" w:rsidP="00A46F06">
      <w:pPr>
        <w:autoSpaceDE w:val="0"/>
        <w:autoSpaceDN w:val="0"/>
        <w:adjustRightInd w:val="0"/>
        <w:spacing w:after="0" w:line="240" w:lineRule="auto"/>
        <w:ind w:right="-769"/>
        <w:jc w:val="both"/>
        <w:rPr>
          <w:rFonts w:ascii="Arial" w:hAnsi="Arial" w:cs="Arial"/>
          <w:lang w:eastAsia="de-DE"/>
        </w:rPr>
      </w:pPr>
    </w:p>
    <w:p w14:paraId="19156DA9" w14:textId="1B8B04EB" w:rsidR="0061717C" w:rsidRPr="001C4CC2" w:rsidRDefault="007867A4" w:rsidP="00A46F06">
      <w:pPr>
        <w:autoSpaceDE w:val="0"/>
        <w:autoSpaceDN w:val="0"/>
        <w:adjustRightInd w:val="0"/>
        <w:spacing w:after="0" w:line="240" w:lineRule="auto"/>
        <w:ind w:right="-769"/>
        <w:jc w:val="both"/>
        <w:rPr>
          <w:rFonts w:ascii="Arial" w:hAnsi="Arial" w:cs="Arial"/>
          <w:lang w:eastAsia="de-DE"/>
        </w:rPr>
      </w:pPr>
      <w:r w:rsidRPr="001C4CC2">
        <w:rPr>
          <w:noProof/>
        </w:rPr>
        <w:drawing>
          <wp:inline distT="0" distB="0" distL="0" distR="0" wp14:anchorId="3F487EEB" wp14:editId="76E1FEDF">
            <wp:extent cx="5753100" cy="4181475"/>
            <wp:effectExtent l="0" t="0" r="0" b="9525"/>
            <wp:docPr id="30" name="Diagramm 30">
              <a:extLst xmlns:a="http://schemas.openxmlformats.org/drawingml/2006/main">
                <a:ext uri="{FF2B5EF4-FFF2-40B4-BE49-F238E27FC236}">
                  <a16:creationId xmlns:a16="http://schemas.microsoft.com/office/drawing/2014/main" id="{AE02B997-2F13-4083-A266-0B7DDA86E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33E65E" w14:textId="77777777" w:rsidR="0061717C" w:rsidRPr="001C4CC2" w:rsidRDefault="0061717C" w:rsidP="00A46F06">
      <w:pPr>
        <w:autoSpaceDE w:val="0"/>
        <w:autoSpaceDN w:val="0"/>
        <w:adjustRightInd w:val="0"/>
        <w:spacing w:after="0" w:line="240" w:lineRule="auto"/>
        <w:ind w:right="-769"/>
        <w:jc w:val="both"/>
        <w:rPr>
          <w:rFonts w:ascii="Arial" w:hAnsi="Arial" w:cs="Arial"/>
          <w:lang w:eastAsia="de-DE"/>
        </w:rPr>
      </w:pPr>
    </w:p>
    <w:p w14:paraId="5A67EB90" w14:textId="77777777" w:rsidR="0061717C" w:rsidRPr="001C4CC2" w:rsidRDefault="0061717C" w:rsidP="00A46F06">
      <w:pPr>
        <w:autoSpaceDE w:val="0"/>
        <w:autoSpaceDN w:val="0"/>
        <w:adjustRightInd w:val="0"/>
        <w:spacing w:after="0" w:line="240" w:lineRule="auto"/>
        <w:ind w:right="-769"/>
        <w:jc w:val="both"/>
        <w:rPr>
          <w:rFonts w:ascii="Arial" w:hAnsi="Arial" w:cs="Arial"/>
          <w:lang w:eastAsia="de-DE"/>
        </w:rPr>
      </w:pPr>
    </w:p>
    <w:p w14:paraId="40CAA7BE" w14:textId="2179744F" w:rsidR="00822924" w:rsidRPr="001C4CC2" w:rsidRDefault="0061717C"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Die Aufklärungsquote </w:t>
      </w:r>
      <w:r w:rsidRPr="001C4CC2">
        <w:rPr>
          <w:rFonts w:ascii="Arial" w:hAnsi="Arial" w:cs="Arial"/>
          <w:u w:val="single"/>
          <w:lang w:eastAsia="de-DE"/>
        </w:rPr>
        <w:t>ohne</w:t>
      </w:r>
      <w:r w:rsidRPr="001C4CC2">
        <w:rPr>
          <w:rFonts w:ascii="Arial" w:hAnsi="Arial" w:cs="Arial"/>
          <w:lang w:eastAsia="de-DE"/>
        </w:rPr>
        <w:t xml:space="preserve"> ausländerrechtliche Verstöße liegt im Jahr 202</w:t>
      </w:r>
      <w:r w:rsidR="001265B7" w:rsidRPr="001C4CC2">
        <w:rPr>
          <w:rFonts w:ascii="Arial" w:hAnsi="Arial" w:cs="Arial"/>
          <w:lang w:eastAsia="de-DE"/>
        </w:rPr>
        <w:t>5</w:t>
      </w:r>
      <w:r w:rsidRPr="001C4CC2">
        <w:rPr>
          <w:rFonts w:ascii="Arial" w:hAnsi="Arial" w:cs="Arial"/>
          <w:lang w:eastAsia="de-DE"/>
        </w:rPr>
        <w:t xml:space="preserve"> bei </w:t>
      </w:r>
      <w:r w:rsidR="001265B7" w:rsidRPr="001C4CC2">
        <w:rPr>
          <w:rFonts w:ascii="Arial" w:hAnsi="Arial" w:cs="Arial"/>
          <w:lang w:eastAsia="de-DE"/>
        </w:rPr>
        <w:t>68,7</w:t>
      </w:r>
      <w:r w:rsidRPr="001C4CC2">
        <w:rPr>
          <w:rFonts w:ascii="Arial" w:hAnsi="Arial" w:cs="Arial"/>
          <w:lang w:eastAsia="de-DE"/>
        </w:rPr>
        <w:t xml:space="preserve"> % (Vorjahr 7</w:t>
      </w:r>
      <w:r w:rsidR="001265B7" w:rsidRPr="001C4CC2">
        <w:rPr>
          <w:rFonts w:ascii="Arial" w:hAnsi="Arial" w:cs="Arial"/>
          <w:lang w:eastAsia="de-DE"/>
        </w:rPr>
        <w:t>0</w:t>
      </w:r>
      <w:r w:rsidRPr="001C4CC2">
        <w:rPr>
          <w:rFonts w:ascii="Arial" w:hAnsi="Arial" w:cs="Arial"/>
          <w:lang w:eastAsia="de-DE"/>
        </w:rPr>
        <w:t>,6 %).</w:t>
      </w:r>
      <w:r w:rsidR="00D5568E" w:rsidRPr="001C4CC2">
        <w:rPr>
          <w:rFonts w:ascii="Arial" w:hAnsi="Arial" w:cs="Arial"/>
          <w:lang w:eastAsia="de-DE"/>
        </w:rPr>
        <w:br w:type="page"/>
      </w:r>
    </w:p>
    <w:p w14:paraId="3991F9D1" w14:textId="61BFB130" w:rsidR="00545194" w:rsidRPr="001C4CC2" w:rsidRDefault="00AE3037"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 xml:space="preserve">Ausgewählte </w:t>
      </w:r>
      <w:r w:rsidR="00545194" w:rsidRPr="001C4CC2">
        <w:rPr>
          <w:rFonts w:ascii="Arial" w:hAnsi="Arial" w:cs="Arial"/>
          <w:b/>
          <w:bCs/>
          <w:sz w:val="28"/>
          <w:szCs w:val="28"/>
          <w:lang w:eastAsia="de-DE"/>
        </w:rPr>
        <w:t>Deliktsbereiche</w:t>
      </w:r>
    </w:p>
    <w:p w14:paraId="30299FF1" w14:textId="77777777" w:rsidR="00545194" w:rsidRPr="001C4CC2" w:rsidRDefault="00545194" w:rsidP="00A46F06">
      <w:pPr>
        <w:autoSpaceDE w:val="0"/>
        <w:autoSpaceDN w:val="0"/>
        <w:adjustRightInd w:val="0"/>
        <w:spacing w:after="0" w:line="240" w:lineRule="auto"/>
        <w:ind w:right="-769"/>
        <w:jc w:val="both"/>
        <w:rPr>
          <w:rFonts w:ascii="Arial" w:hAnsi="Arial" w:cs="Arial"/>
          <w:lang w:eastAsia="de-DE"/>
        </w:rPr>
      </w:pPr>
    </w:p>
    <w:p w14:paraId="47E9B24C" w14:textId="312BA190"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Um die Zahlen einer Statistik einordnen zu können, vergleicht man in der Regel die</w:t>
      </w:r>
      <w:r w:rsidR="00EB5DDA" w:rsidRPr="001C4CC2">
        <w:rPr>
          <w:rFonts w:ascii="Arial" w:hAnsi="Arial" w:cs="Arial"/>
          <w:lang w:eastAsia="de-DE"/>
        </w:rPr>
        <w:t xml:space="preserve"> </w:t>
      </w:r>
      <w:r w:rsidRPr="001C4CC2">
        <w:rPr>
          <w:rFonts w:ascii="Arial" w:hAnsi="Arial" w:cs="Arial"/>
          <w:lang w:eastAsia="de-DE"/>
        </w:rPr>
        <w:t>aktuellen Werte mit den Werten der letzten Jahre. Um aussagekräftige Ergebnisse zu</w:t>
      </w:r>
      <w:r w:rsidR="00EB5DDA" w:rsidRPr="001C4CC2">
        <w:rPr>
          <w:rFonts w:ascii="Arial" w:hAnsi="Arial" w:cs="Arial"/>
          <w:lang w:eastAsia="de-DE"/>
        </w:rPr>
        <w:t xml:space="preserve"> </w:t>
      </w:r>
      <w:r w:rsidRPr="001C4CC2">
        <w:rPr>
          <w:rFonts w:ascii="Arial" w:hAnsi="Arial" w:cs="Arial"/>
          <w:lang w:eastAsia="de-DE"/>
        </w:rPr>
        <w:t>bekommen, müssen dabei die Ausgangswerte, wie z.B. Einwohnerzahlen, annähernd</w:t>
      </w:r>
      <w:r w:rsidR="00EB5DDA" w:rsidRPr="001C4CC2">
        <w:rPr>
          <w:rFonts w:ascii="Arial" w:hAnsi="Arial" w:cs="Arial"/>
          <w:lang w:eastAsia="de-DE"/>
        </w:rPr>
        <w:t xml:space="preserve"> </w:t>
      </w:r>
      <w:r w:rsidRPr="001C4CC2">
        <w:rPr>
          <w:rFonts w:ascii="Arial" w:hAnsi="Arial" w:cs="Arial"/>
          <w:lang w:eastAsia="de-DE"/>
        </w:rPr>
        <w:t>gleichbleiben.</w:t>
      </w:r>
    </w:p>
    <w:p w14:paraId="22EE3B9B" w14:textId="77777777" w:rsidR="00BF1758" w:rsidRPr="001C4CC2" w:rsidRDefault="00BF1758" w:rsidP="00A46F06">
      <w:pPr>
        <w:autoSpaceDE w:val="0"/>
        <w:autoSpaceDN w:val="0"/>
        <w:adjustRightInd w:val="0"/>
        <w:spacing w:after="0" w:line="240" w:lineRule="auto"/>
        <w:ind w:right="-769"/>
        <w:jc w:val="both"/>
        <w:rPr>
          <w:rFonts w:ascii="Arial" w:hAnsi="Arial" w:cs="Arial"/>
          <w:lang w:eastAsia="de-DE"/>
        </w:rPr>
      </w:pPr>
    </w:p>
    <w:p w14:paraId="18498546" w14:textId="77777777" w:rsidR="00BF1758" w:rsidRPr="001C4CC2" w:rsidRDefault="00BF1758" w:rsidP="00A46F06">
      <w:pPr>
        <w:autoSpaceDE w:val="0"/>
        <w:autoSpaceDN w:val="0"/>
        <w:adjustRightInd w:val="0"/>
        <w:spacing w:after="0" w:line="240" w:lineRule="auto"/>
        <w:ind w:right="-769"/>
        <w:jc w:val="both"/>
        <w:rPr>
          <w:rFonts w:ascii="Arial" w:hAnsi="Arial" w:cs="Arial"/>
          <w:sz w:val="24"/>
          <w:szCs w:val="24"/>
          <w:u w:val="single"/>
          <w:lang w:eastAsia="de-DE"/>
        </w:rPr>
      </w:pPr>
    </w:p>
    <w:p w14:paraId="3596BB9C" w14:textId="54428DDF" w:rsidR="0020669E" w:rsidRPr="001C4CC2" w:rsidRDefault="00583377" w:rsidP="00A46F06">
      <w:pPr>
        <w:autoSpaceDE w:val="0"/>
        <w:autoSpaceDN w:val="0"/>
        <w:adjustRightInd w:val="0"/>
        <w:spacing w:after="0" w:line="240" w:lineRule="auto"/>
        <w:ind w:right="-769"/>
        <w:jc w:val="both"/>
        <w:rPr>
          <w:rFonts w:ascii="Arial" w:hAnsi="Arial" w:cs="Arial"/>
          <w:sz w:val="24"/>
          <w:szCs w:val="24"/>
          <w:u w:val="single"/>
          <w:lang w:eastAsia="de-DE"/>
        </w:rPr>
      </w:pPr>
      <w:r w:rsidRPr="001C4CC2">
        <w:rPr>
          <w:rFonts w:ascii="Arial" w:hAnsi="Arial" w:cs="Arial"/>
          <w:sz w:val="24"/>
          <w:szCs w:val="24"/>
          <w:u w:val="single"/>
          <w:lang w:eastAsia="de-DE"/>
        </w:rPr>
        <w:t>Darstellung der</w:t>
      </w:r>
      <w:r w:rsidR="00F52462" w:rsidRPr="001C4CC2">
        <w:rPr>
          <w:rFonts w:ascii="Arial" w:hAnsi="Arial" w:cs="Arial"/>
          <w:sz w:val="24"/>
          <w:szCs w:val="24"/>
          <w:u w:val="single"/>
          <w:lang w:eastAsia="de-DE"/>
        </w:rPr>
        <w:t xml:space="preserve"> </w:t>
      </w:r>
      <w:r w:rsidR="00265721" w:rsidRPr="001C4CC2">
        <w:rPr>
          <w:rFonts w:ascii="Arial" w:hAnsi="Arial" w:cs="Arial"/>
          <w:sz w:val="24"/>
          <w:szCs w:val="24"/>
          <w:u w:val="single"/>
          <w:lang w:eastAsia="de-DE"/>
        </w:rPr>
        <w:t xml:space="preserve">einzelnen </w:t>
      </w:r>
      <w:r w:rsidR="00F52462" w:rsidRPr="001C4CC2">
        <w:rPr>
          <w:rFonts w:ascii="Arial" w:hAnsi="Arial" w:cs="Arial"/>
          <w:sz w:val="24"/>
          <w:szCs w:val="24"/>
          <w:u w:val="single"/>
          <w:lang w:eastAsia="de-DE"/>
        </w:rPr>
        <w:t>Delikts</w:t>
      </w:r>
      <w:r w:rsidR="00265721" w:rsidRPr="001C4CC2">
        <w:rPr>
          <w:rFonts w:ascii="Arial" w:hAnsi="Arial" w:cs="Arial"/>
          <w:sz w:val="24"/>
          <w:szCs w:val="24"/>
          <w:u w:val="single"/>
          <w:lang w:eastAsia="de-DE"/>
        </w:rPr>
        <w:t>bereiche</w:t>
      </w:r>
      <w:r w:rsidR="00F52462" w:rsidRPr="001C4CC2">
        <w:rPr>
          <w:rFonts w:ascii="Arial" w:hAnsi="Arial" w:cs="Arial"/>
          <w:sz w:val="24"/>
          <w:szCs w:val="24"/>
          <w:u w:val="single"/>
          <w:lang w:eastAsia="de-DE"/>
        </w:rPr>
        <w:t>:</w:t>
      </w:r>
    </w:p>
    <w:p w14:paraId="72A81727" w14:textId="77777777" w:rsidR="008633EB" w:rsidRPr="001C4CC2" w:rsidRDefault="008633EB" w:rsidP="00A46F06">
      <w:pPr>
        <w:autoSpaceDE w:val="0"/>
        <w:autoSpaceDN w:val="0"/>
        <w:adjustRightInd w:val="0"/>
        <w:spacing w:after="0" w:line="240" w:lineRule="auto"/>
        <w:ind w:right="-769"/>
        <w:jc w:val="both"/>
        <w:rPr>
          <w:rFonts w:ascii="Arial" w:hAnsi="Arial" w:cs="Arial"/>
          <w:lang w:eastAsia="de-DE"/>
        </w:rPr>
      </w:pPr>
    </w:p>
    <w:p w14:paraId="358D17F3" w14:textId="77777777" w:rsidR="00583377" w:rsidRPr="001C4CC2" w:rsidRDefault="00583377" w:rsidP="00A46F06">
      <w:pPr>
        <w:autoSpaceDE w:val="0"/>
        <w:autoSpaceDN w:val="0"/>
        <w:adjustRightInd w:val="0"/>
        <w:spacing w:after="0" w:line="240" w:lineRule="auto"/>
        <w:ind w:right="-769"/>
        <w:jc w:val="both"/>
        <w:rPr>
          <w:rFonts w:ascii="Arial" w:hAnsi="Arial" w:cs="Arial"/>
          <w:lang w:eastAsia="de-DE"/>
        </w:rPr>
      </w:pPr>
    </w:p>
    <w:p w14:paraId="00DC8499" w14:textId="77777777" w:rsidR="0086020B" w:rsidRPr="001C4CC2" w:rsidRDefault="00AD5BBF" w:rsidP="001E26F2">
      <w:pPr>
        <w:numPr>
          <w:ilvl w:val="0"/>
          <w:numId w:val="1"/>
        </w:numPr>
        <w:autoSpaceDE w:val="0"/>
        <w:autoSpaceDN w:val="0"/>
        <w:adjustRightInd w:val="0"/>
        <w:spacing w:after="0" w:line="240" w:lineRule="auto"/>
        <w:ind w:right="-769"/>
        <w:jc w:val="both"/>
        <w:rPr>
          <w:rFonts w:ascii="Arial" w:hAnsi="Arial" w:cs="Arial"/>
          <w:lang w:eastAsia="de-DE"/>
        </w:rPr>
      </w:pPr>
      <w:r w:rsidRPr="001C4CC2">
        <w:rPr>
          <w:rFonts w:ascii="Arial" w:hAnsi="Arial" w:cs="Arial"/>
          <w:sz w:val="24"/>
          <w:szCs w:val="24"/>
          <w:lang w:eastAsia="de-DE"/>
        </w:rPr>
        <w:t>Gewaltkriminalität</w:t>
      </w:r>
      <w:r w:rsidR="005456FD" w:rsidRPr="001C4CC2">
        <w:rPr>
          <w:rFonts w:ascii="Arial" w:hAnsi="Arial" w:cs="Arial"/>
          <w:sz w:val="24"/>
          <w:szCs w:val="24"/>
          <w:lang w:eastAsia="de-DE"/>
        </w:rPr>
        <w:t xml:space="preserve"> </w:t>
      </w:r>
    </w:p>
    <w:p w14:paraId="26D7815A" w14:textId="77777777" w:rsidR="002D0B72" w:rsidRPr="001C4CC2" w:rsidRDefault="002D0B72" w:rsidP="002D0B72">
      <w:pPr>
        <w:autoSpaceDE w:val="0"/>
        <w:autoSpaceDN w:val="0"/>
        <w:adjustRightInd w:val="0"/>
        <w:spacing w:after="0" w:line="240" w:lineRule="auto"/>
        <w:ind w:right="-769"/>
        <w:jc w:val="both"/>
        <w:rPr>
          <w:rFonts w:ascii="Arial" w:hAnsi="Arial" w:cs="Arial"/>
          <w:lang w:eastAsia="de-DE"/>
        </w:rPr>
      </w:pPr>
    </w:p>
    <w:p w14:paraId="348A3423" w14:textId="23C6FE6B" w:rsidR="00583377" w:rsidRPr="001C4CC2" w:rsidRDefault="00583377" w:rsidP="00583377">
      <w:pPr>
        <w:autoSpaceDE w:val="0"/>
        <w:autoSpaceDN w:val="0"/>
        <w:adjustRightInd w:val="0"/>
        <w:spacing w:after="0" w:line="240" w:lineRule="auto"/>
        <w:ind w:left="720" w:right="-769"/>
        <w:jc w:val="both"/>
        <w:rPr>
          <w:rFonts w:ascii="Arial" w:hAnsi="Arial" w:cs="Arial"/>
          <w:lang w:eastAsia="de-DE"/>
        </w:rPr>
      </w:pPr>
      <w:r w:rsidRPr="001C4CC2">
        <w:rPr>
          <w:rFonts w:ascii="Arial" w:hAnsi="Arial" w:cs="Arial"/>
          <w:lang w:eastAsia="de-DE"/>
        </w:rPr>
        <w:t>Unter der Bezeichnung "Gewaltkriminalität" sind zusammengefasst: Mord, Totschlag, Vergewaltigung, Raub insgesamt, Körperverletzung mit Todesfolge, gefährliche und schwere Körperverletzung, erpresserischer Menschenraub, Geiselnahme, Angriff auf den Luftverkehr. Alkohol- und Drogenkonsum</w:t>
      </w:r>
      <w:r w:rsidR="005C258D">
        <w:rPr>
          <w:rFonts w:ascii="Arial" w:hAnsi="Arial" w:cs="Arial"/>
          <w:lang w:eastAsia="de-DE"/>
        </w:rPr>
        <w:t xml:space="preserve"> </w:t>
      </w:r>
      <w:r w:rsidRPr="001C4CC2">
        <w:rPr>
          <w:rFonts w:ascii="Arial" w:hAnsi="Arial" w:cs="Arial"/>
          <w:lang w:eastAsia="de-DE"/>
        </w:rPr>
        <w:t>sind die Hauptursachen für das Entstehen dieser Delikte.</w:t>
      </w:r>
    </w:p>
    <w:p w14:paraId="34FEEAE9" w14:textId="77777777" w:rsidR="00583377" w:rsidRPr="001C4CC2" w:rsidRDefault="00583377" w:rsidP="002D0B72">
      <w:pPr>
        <w:autoSpaceDE w:val="0"/>
        <w:autoSpaceDN w:val="0"/>
        <w:adjustRightInd w:val="0"/>
        <w:spacing w:after="0" w:line="240" w:lineRule="auto"/>
        <w:ind w:right="-769"/>
        <w:jc w:val="both"/>
        <w:rPr>
          <w:rFonts w:ascii="Arial" w:hAnsi="Arial" w:cs="Arial"/>
          <w:lang w:eastAsia="de-DE"/>
        </w:rPr>
      </w:pPr>
    </w:p>
    <w:p w14:paraId="3286B3B7" w14:textId="6F4D3467" w:rsidR="002D0B72" w:rsidRPr="001C4CC2" w:rsidRDefault="0007797B" w:rsidP="002D0B72">
      <w:pPr>
        <w:autoSpaceDE w:val="0"/>
        <w:autoSpaceDN w:val="0"/>
        <w:adjustRightInd w:val="0"/>
        <w:spacing w:after="0" w:line="240" w:lineRule="auto"/>
        <w:ind w:right="-769" w:firstLine="708"/>
        <w:jc w:val="both"/>
        <w:rPr>
          <w:rFonts w:ascii="Arial" w:hAnsi="Arial" w:cs="Arial"/>
          <w:lang w:eastAsia="de-DE"/>
        </w:rPr>
      </w:pPr>
      <w:r w:rsidRPr="001C4CC2">
        <w:rPr>
          <w:noProof/>
        </w:rPr>
        <w:drawing>
          <wp:inline distT="0" distB="0" distL="0" distR="0" wp14:anchorId="7FE03725" wp14:editId="6DE9126E">
            <wp:extent cx="5272405" cy="3010535"/>
            <wp:effectExtent l="0" t="0" r="4445" b="18415"/>
            <wp:docPr id="36" name="Diagramm 36">
              <a:extLst xmlns:a="http://schemas.openxmlformats.org/drawingml/2006/main">
                <a:ext uri="{FF2B5EF4-FFF2-40B4-BE49-F238E27FC236}">
                  <a16:creationId xmlns:a16="http://schemas.microsoft.com/office/drawing/2014/main" id="{FB0CA4E0-5881-405D-88BC-2DCF39FB0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A9451D" w14:textId="77777777" w:rsidR="002D0B72" w:rsidRPr="001C4CC2" w:rsidRDefault="002D0B72" w:rsidP="002D0B72">
      <w:pPr>
        <w:autoSpaceDE w:val="0"/>
        <w:autoSpaceDN w:val="0"/>
        <w:adjustRightInd w:val="0"/>
        <w:spacing w:after="0" w:line="240" w:lineRule="auto"/>
        <w:ind w:right="-769" w:firstLine="708"/>
        <w:jc w:val="both"/>
        <w:rPr>
          <w:rFonts w:ascii="Arial" w:hAnsi="Arial" w:cs="Arial"/>
          <w:lang w:eastAsia="de-DE"/>
        </w:rPr>
      </w:pPr>
    </w:p>
    <w:p w14:paraId="1CCD52A0" w14:textId="1CECD0AB" w:rsidR="00EA2B02" w:rsidRPr="001C4CC2" w:rsidRDefault="009241B2" w:rsidP="009241B2">
      <w:pPr>
        <w:autoSpaceDE w:val="0"/>
        <w:autoSpaceDN w:val="0"/>
        <w:adjustRightInd w:val="0"/>
        <w:spacing w:after="0" w:line="240" w:lineRule="auto"/>
        <w:ind w:left="705" w:right="-769"/>
        <w:jc w:val="both"/>
        <w:rPr>
          <w:rFonts w:ascii="Arial" w:hAnsi="Arial" w:cs="Arial"/>
          <w:lang w:eastAsia="de-DE"/>
        </w:rPr>
      </w:pPr>
      <w:r w:rsidRPr="001C4CC2">
        <w:rPr>
          <w:rFonts w:ascii="Arial" w:hAnsi="Arial" w:cs="Arial"/>
          <w:lang w:eastAsia="de-DE"/>
        </w:rPr>
        <w:t xml:space="preserve">Die unter Gewaltkriminalität erfassten Delikte verzeichneten einen </w:t>
      </w:r>
      <w:r w:rsidR="00B96BF5" w:rsidRPr="001C4CC2">
        <w:rPr>
          <w:rFonts w:ascii="Arial" w:hAnsi="Arial" w:cs="Arial"/>
          <w:lang w:eastAsia="de-DE"/>
        </w:rPr>
        <w:t>deutlichen</w:t>
      </w:r>
      <w:r w:rsidRPr="001C4CC2">
        <w:rPr>
          <w:rFonts w:ascii="Arial" w:hAnsi="Arial" w:cs="Arial"/>
          <w:lang w:eastAsia="de-DE"/>
        </w:rPr>
        <w:t xml:space="preserve"> Rückgang von </w:t>
      </w:r>
      <w:r w:rsidR="0007797B" w:rsidRPr="001C4CC2">
        <w:rPr>
          <w:rFonts w:ascii="Arial" w:hAnsi="Arial" w:cs="Arial"/>
          <w:lang w:eastAsia="de-DE"/>
        </w:rPr>
        <w:t>64</w:t>
      </w:r>
      <w:r w:rsidRPr="001C4CC2">
        <w:rPr>
          <w:rFonts w:ascii="Arial" w:hAnsi="Arial" w:cs="Arial"/>
          <w:lang w:eastAsia="de-DE"/>
        </w:rPr>
        <w:t xml:space="preserve"> auf </w:t>
      </w:r>
      <w:r w:rsidR="0007797B" w:rsidRPr="001C4CC2">
        <w:rPr>
          <w:rFonts w:ascii="Arial" w:hAnsi="Arial" w:cs="Arial"/>
          <w:lang w:eastAsia="de-DE"/>
        </w:rPr>
        <w:t>53</w:t>
      </w:r>
      <w:r w:rsidRPr="001C4CC2">
        <w:rPr>
          <w:rFonts w:ascii="Arial" w:hAnsi="Arial" w:cs="Arial"/>
          <w:lang w:eastAsia="de-DE"/>
        </w:rPr>
        <w:t xml:space="preserve"> (- </w:t>
      </w:r>
      <w:r w:rsidR="0007797B" w:rsidRPr="001C4CC2">
        <w:rPr>
          <w:rFonts w:ascii="Arial" w:hAnsi="Arial" w:cs="Arial"/>
          <w:lang w:eastAsia="de-DE"/>
        </w:rPr>
        <w:t>17,19</w:t>
      </w:r>
      <w:r w:rsidRPr="001C4CC2">
        <w:rPr>
          <w:rFonts w:ascii="Arial" w:hAnsi="Arial" w:cs="Arial"/>
          <w:lang w:eastAsia="de-DE"/>
        </w:rPr>
        <w:t xml:space="preserve"> %)</w:t>
      </w:r>
    </w:p>
    <w:p w14:paraId="35B42521" w14:textId="5B0145D1" w:rsidR="009241B2" w:rsidRPr="001C4CC2" w:rsidRDefault="009241B2">
      <w:pPr>
        <w:spacing w:after="0" w:line="240" w:lineRule="auto"/>
        <w:rPr>
          <w:rFonts w:ascii="Arial" w:hAnsi="Arial" w:cs="Arial"/>
          <w:lang w:eastAsia="de-DE"/>
        </w:rPr>
      </w:pPr>
      <w:r w:rsidRPr="001C4CC2">
        <w:rPr>
          <w:rFonts w:ascii="Arial" w:hAnsi="Arial" w:cs="Arial"/>
          <w:lang w:eastAsia="de-DE"/>
        </w:rPr>
        <w:br w:type="page"/>
      </w:r>
    </w:p>
    <w:p w14:paraId="0BE78158" w14:textId="77777777" w:rsidR="0086020B" w:rsidRPr="001C4CC2" w:rsidRDefault="0086020B"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lastRenderedPageBreak/>
        <w:t>Diebstahlsdelikte</w:t>
      </w:r>
    </w:p>
    <w:p w14:paraId="4B59CFCE" w14:textId="77777777" w:rsidR="0086020B" w:rsidRPr="001C4CC2" w:rsidRDefault="0086020B" w:rsidP="00A46F06">
      <w:pPr>
        <w:autoSpaceDE w:val="0"/>
        <w:autoSpaceDN w:val="0"/>
        <w:adjustRightInd w:val="0"/>
        <w:spacing w:after="0" w:line="240" w:lineRule="auto"/>
        <w:ind w:left="720" w:right="-769"/>
        <w:jc w:val="both"/>
        <w:rPr>
          <w:rFonts w:ascii="Arial" w:hAnsi="Arial" w:cs="Arial"/>
          <w:lang w:eastAsia="de-DE"/>
        </w:rPr>
      </w:pPr>
    </w:p>
    <w:p w14:paraId="4F85EC93" w14:textId="07F0BBF2" w:rsidR="00822924" w:rsidRPr="001C4CC2" w:rsidRDefault="0007797B" w:rsidP="00A46F06">
      <w:pPr>
        <w:autoSpaceDE w:val="0"/>
        <w:autoSpaceDN w:val="0"/>
        <w:adjustRightInd w:val="0"/>
        <w:spacing w:after="0" w:line="240" w:lineRule="auto"/>
        <w:ind w:left="720" w:right="-769"/>
        <w:jc w:val="both"/>
        <w:rPr>
          <w:rFonts w:ascii="Arial" w:hAnsi="Arial" w:cs="Arial"/>
          <w:lang w:eastAsia="de-DE"/>
        </w:rPr>
      </w:pPr>
      <w:r w:rsidRPr="001C4CC2">
        <w:rPr>
          <w:noProof/>
        </w:rPr>
        <w:drawing>
          <wp:inline distT="0" distB="0" distL="0" distR="0" wp14:anchorId="3966E4E4" wp14:editId="6DFB56D1">
            <wp:extent cx="5272405" cy="3010535"/>
            <wp:effectExtent l="0" t="0" r="4445" b="18415"/>
            <wp:docPr id="37" name="Diagramm 37">
              <a:extLst xmlns:a="http://schemas.openxmlformats.org/drawingml/2006/main">
                <a:ext uri="{FF2B5EF4-FFF2-40B4-BE49-F238E27FC236}">
                  <a16:creationId xmlns:a16="http://schemas.microsoft.com/office/drawing/2014/main" id="{EEC591BB-F365-4F14-9E1E-1049B3DB6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D19BF7" w14:textId="77777777" w:rsidR="00822924" w:rsidRPr="001C4CC2" w:rsidRDefault="00822924" w:rsidP="00A46F06">
      <w:pPr>
        <w:autoSpaceDE w:val="0"/>
        <w:autoSpaceDN w:val="0"/>
        <w:adjustRightInd w:val="0"/>
        <w:spacing w:after="0" w:line="240" w:lineRule="auto"/>
        <w:ind w:left="720" w:right="-769"/>
        <w:jc w:val="both"/>
        <w:rPr>
          <w:rFonts w:ascii="Arial" w:hAnsi="Arial" w:cs="Arial"/>
          <w:lang w:eastAsia="de-DE"/>
        </w:rPr>
      </w:pPr>
    </w:p>
    <w:p w14:paraId="07594766" w14:textId="3D38B70B" w:rsidR="00A46F06" w:rsidRPr="001C4CC2" w:rsidRDefault="009241B2" w:rsidP="002D0B72">
      <w:pPr>
        <w:autoSpaceDE w:val="0"/>
        <w:autoSpaceDN w:val="0"/>
        <w:adjustRightInd w:val="0"/>
        <w:spacing w:after="0" w:line="240" w:lineRule="auto"/>
        <w:ind w:left="720" w:right="-769"/>
        <w:jc w:val="both"/>
        <w:rPr>
          <w:rFonts w:ascii="Arial" w:hAnsi="Arial" w:cs="Arial"/>
          <w:lang w:eastAsia="de-DE"/>
        </w:rPr>
      </w:pPr>
      <w:r w:rsidRPr="001C4CC2">
        <w:rPr>
          <w:rFonts w:ascii="Arial" w:hAnsi="Arial" w:cs="Arial"/>
          <w:lang w:eastAsia="de-DE"/>
        </w:rPr>
        <w:t>Die</w:t>
      </w:r>
      <w:r w:rsidR="00F52462" w:rsidRPr="001C4CC2">
        <w:rPr>
          <w:rFonts w:ascii="Arial" w:hAnsi="Arial" w:cs="Arial"/>
          <w:lang w:eastAsia="de-DE"/>
        </w:rPr>
        <w:t xml:space="preserve"> Diebstahlsdelikte</w:t>
      </w:r>
      <w:r w:rsidRPr="001C4CC2">
        <w:rPr>
          <w:rFonts w:ascii="Arial" w:hAnsi="Arial" w:cs="Arial"/>
          <w:lang w:eastAsia="de-DE"/>
        </w:rPr>
        <w:t xml:space="preserve"> gingen </w:t>
      </w:r>
      <w:r w:rsidR="008B108B" w:rsidRPr="001C4CC2">
        <w:rPr>
          <w:rFonts w:ascii="Arial" w:hAnsi="Arial" w:cs="Arial"/>
          <w:lang w:eastAsia="de-DE"/>
        </w:rPr>
        <w:t>ebenfalls</w:t>
      </w:r>
      <w:r w:rsidR="00F52462" w:rsidRPr="001C4CC2">
        <w:rPr>
          <w:rFonts w:ascii="Arial" w:hAnsi="Arial" w:cs="Arial"/>
          <w:lang w:eastAsia="de-DE"/>
        </w:rPr>
        <w:t xml:space="preserve"> </w:t>
      </w:r>
      <w:r w:rsidRPr="001C4CC2">
        <w:rPr>
          <w:rFonts w:ascii="Arial" w:hAnsi="Arial" w:cs="Arial"/>
          <w:lang w:eastAsia="de-DE"/>
        </w:rPr>
        <w:t>zurück</w:t>
      </w:r>
      <w:r w:rsidR="00F52462" w:rsidRPr="001C4CC2">
        <w:rPr>
          <w:rFonts w:ascii="Arial" w:hAnsi="Arial" w:cs="Arial"/>
          <w:lang w:eastAsia="de-DE"/>
        </w:rPr>
        <w:t>.</w:t>
      </w:r>
      <w:r w:rsidR="00EB5DDA" w:rsidRPr="001C4CC2">
        <w:rPr>
          <w:rFonts w:ascii="Arial" w:hAnsi="Arial" w:cs="Arial"/>
          <w:lang w:eastAsia="de-DE"/>
        </w:rPr>
        <w:t xml:space="preserve"> </w:t>
      </w:r>
      <w:r w:rsidR="00F52462" w:rsidRPr="001C4CC2">
        <w:rPr>
          <w:rFonts w:ascii="Arial" w:hAnsi="Arial" w:cs="Arial"/>
          <w:lang w:eastAsia="de-DE"/>
        </w:rPr>
        <w:t xml:space="preserve">Von </w:t>
      </w:r>
      <w:r w:rsidR="0007797B" w:rsidRPr="001C4CC2">
        <w:rPr>
          <w:rFonts w:ascii="Arial" w:hAnsi="Arial" w:cs="Arial"/>
          <w:lang w:eastAsia="de-DE"/>
        </w:rPr>
        <w:t>356</w:t>
      </w:r>
      <w:r w:rsidR="00F52462" w:rsidRPr="001C4CC2">
        <w:rPr>
          <w:rFonts w:ascii="Arial" w:hAnsi="Arial" w:cs="Arial"/>
          <w:lang w:eastAsia="de-DE"/>
        </w:rPr>
        <w:t xml:space="preserve"> Fällen im Jahr 20</w:t>
      </w:r>
      <w:r w:rsidR="001373DB" w:rsidRPr="001C4CC2">
        <w:rPr>
          <w:rFonts w:ascii="Arial" w:hAnsi="Arial" w:cs="Arial"/>
          <w:lang w:eastAsia="de-DE"/>
        </w:rPr>
        <w:t>2</w:t>
      </w:r>
      <w:r w:rsidR="0007797B" w:rsidRPr="001C4CC2">
        <w:rPr>
          <w:rFonts w:ascii="Arial" w:hAnsi="Arial" w:cs="Arial"/>
          <w:lang w:eastAsia="de-DE"/>
        </w:rPr>
        <w:t>4</w:t>
      </w:r>
      <w:r w:rsidR="00F52462" w:rsidRPr="001C4CC2">
        <w:rPr>
          <w:rFonts w:ascii="Arial" w:hAnsi="Arial" w:cs="Arial"/>
          <w:lang w:eastAsia="de-DE"/>
        </w:rPr>
        <w:t xml:space="preserve"> um </w:t>
      </w:r>
      <w:r w:rsidRPr="001C4CC2">
        <w:rPr>
          <w:rFonts w:ascii="Arial" w:hAnsi="Arial" w:cs="Arial"/>
          <w:lang w:eastAsia="de-DE"/>
        </w:rPr>
        <w:t>3</w:t>
      </w:r>
      <w:r w:rsidR="0007797B" w:rsidRPr="001C4CC2">
        <w:rPr>
          <w:rFonts w:ascii="Arial" w:hAnsi="Arial" w:cs="Arial"/>
          <w:lang w:eastAsia="de-DE"/>
        </w:rPr>
        <w:t>1</w:t>
      </w:r>
      <w:r w:rsidRPr="001C4CC2">
        <w:rPr>
          <w:rFonts w:ascii="Arial" w:hAnsi="Arial" w:cs="Arial"/>
          <w:lang w:eastAsia="de-DE"/>
        </w:rPr>
        <w:t xml:space="preserve"> </w:t>
      </w:r>
      <w:r w:rsidR="00441D77" w:rsidRPr="001C4CC2">
        <w:rPr>
          <w:rFonts w:ascii="Arial" w:hAnsi="Arial" w:cs="Arial"/>
          <w:lang w:eastAsia="de-DE"/>
        </w:rPr>
        <w:t>Taten</w:t>
      </w:r>
      <w:r w:rsidR="00F52462" w:rsidRPr="001C4CC2">
        <w:rPr>
          <w:rFonts w:ascii="Arial" w:hAnsi="Arial" w:cs="Arial"/>
          <w:lang w:eastAsia="de-DE"/>
        </w:rPr>
        <w:t xml:space="preserve"> (</w:t>
      </w:r>
      <w:r w:rsidRPr="001C4CC2">
        <w:rPr>
          <w:rFonts w:ascii="Arial" w:hAnsi="Arial" w:cs="Arial"/>
          <w:lang w:eastAsia="de-DE"/>
        </w:rPr>
        <w:t>- 8,</w:t>
      </w:r>
      <w:r w:rsidR="0007797B" w:rsidRPr="001C4CC2">
        <w:rPr>
          <w:rFonts w:ascii="Arial" w:hAnsi="Arial" w:cs="Arial"/>
          <w:lang w:eastAsia="de-DE"/>
        </w:rPr>
        <w:t>71</w:t>
      </w:r>
      <w:r w:rsidR="00F52462" w:rsidRPr="001C4CC2">
        <w:rPr>
          <w:rFonts w:ascii="Arial" w:hAnsi="Arial" w:cs="Arial"/>
          <w:lang w:eastAsia="de-DE"/>
        </w:rPr>
        <w:t xml:space="preserve"> %) auf </w:t>
      </w:r>
      <w:r w:rsidR="00AB1E1B" w:rsidRPr="001C4CC2">
        <w:rPr>
          <w:rFonts w:ascii="Arial" w:hAnsi="Arial" w:cs="Arial"/>
          <w:lang w:eastAsia="de-DE"/>
        </w:rPr>
        <w:t>3</w:t>
      </w:r>
      <w:r w:rsidR="005C258D">
        <w:rPr>
          <w:rFonts w:ascii="Arial" w:hAnsi="Arial" w:cs="Arial"/>
          <w:lang w:eastAsia="de-DE"/>
        </w:rPr>
        <w:t>25</w:t>
      </w:r>
      <w:r w:rsidR="00F52462" w:rsidRPr="001C4CC2">
        <w:rPr>
          <w:rFonts w:ascii="Arial" w:hAnsi="Arial" w:cs="Arial"/>
          <w:lang w:eastAsia="de-DE"/>
        </w:rPr>
        <w:t xml:space="preserve"> Fälle. </w:t>
      </w:r>
      <w:r w:rsidRPr="001C4CC2">
        <w:rPr>
          <w:rFonts w:ascii="Arial" w:hAnsi="Arial" w:cs="Arial"/>
          <w:lang w:eastAsia="de-DE"/>
        </w:rPr>
        <w:t xml:space="preserve">Ein </w:t>
      </w:r>
      <w:r w:rsidR="00487018" w:rsidRPr="001C4CC2">
        <w:rPr>
          <w:rFonts w:ascii="Arial" w:hAnsi="Arial" w:cs="Arial"/>
          <w:lang w:eastAsia="de-DE"/>
        </w:rPr>
        <w:t>deutlicher</w:t>
      </w:r>
      <w:r w:rsidRPr="001C4CC2">
        <w:rPr>
          <w:rFonts w:ascii="Arial" w:hAnsi="Arial" w:cs="Arial"/>
          <w:lang w:eastAsia="de-DE"/>
        </w:rPr>
        <w:t xml:space="preserve"> Rückgang </w:t>
      </w:r>
      <w:r w:rsidR="002E38CF" w:rsidRPr="001C4CC2">
        <w:rPr>
          <w:rFonts w:ascii="Arial" w:hAnsi="Arial" w:cs="Arial"/>
          <w:lang w:eastAsia="de-DE"/>
        </w:rPr>
        <w:t xml:space="preserve">von </w:t>
      </w:r>
      <w:r w:rsidRPr="001C4CC2">
        <w:rPr>
          <w:rFonts w:ascii="Arial" w:hAnsi="Arial" w:cs="Arial"/>
          <w:lang w:eastAsia="de-DE"/>
        </w:rPr>
        <w:t>2</w:t>
      </w:r>
      <w:r w:rsidR="00487018" w:rsidRPr="001C4CC2">
        <w:rPr>
          <w:rFonts w:ascii="Arial" w:hAnsi="Arial" w:cs="Arial"/>
          <w:lang w:eastAsia="de-DE"/>
        </w:rPr>
        <w:t>4</w:t>
      </w:r>
      <w:r w:rsidR="002E38CF" w:rsidRPr="001C4CC2">
        <w:rPr>
          <w:rFonts w:ascii="Arial" w:hAnsi="Arial" w:cs="Arial"/>
          <w:lang w:eastAsia="de-DE"/>
        </w:rPr>
        <w:t xml:space="preserve"> Fällen</w:t>
      </w:r>
      <w:r w:rsidR="005502DC" w:rsidRPr="001C4CC2">
        <w:rPr>
          <w:rFonts w:ascii="Arial" w:hAnsi="Arial" w:cs="Arial"/>
          <w:lang w:eastAsia="de-DE"/>
        </w:rPr>
        <w:t xml:space="preserve"> ist beim schweren Diebstahl von </w:t>
      </w:r>
      <w:r w:rsidR="00487018" w:rsidRPr="001C4CC2">
        <w:rPr>
          <w:rFonts w:ascii="Arial" w:hAnsi="Arial" w:cs="Arial"/>
          <w:lang w:eastAsia="de-DE"/>
        </w:rPr>
        <w:t>100</w:t>
      </w:r>
      <w:r w:rsidR="005502DC" w:rsidRPr="001C4CC2">
        <w:rPr>
          <w:rFonts w:ascii="Arial" w:hAnsi="Arial" w:cs="Arial"/>
          <w:lang w:eastAsia="de-DE"/>
        </w:rPr>
        <w:t xml:space="preserve"> Fällen aus 202</w:t>
      </w:r>
      <w:r w:rsidR="00487018" w:rsidRPr="001C4CC2">
        <w:rPr>
          <w:rFonts w:ascii="Arial" w:hAnsi="Arial" w:cs="Arial"/>
          <w:lang w:eastAsia="de-DE"/>
        </w:rPr>
        <w:t>4</w:t>
      </w:r>
      <w:r w:rsidR="005502DC" w:rsidRPr="001C4CC2">
        <w:rPr>
          <w:rFonts w:ascii="Arial" w:hAnsi="Arial" w:cs="Arial"/>
          <w:lang w:eastAsia="de-DE"/>
        </w:rPr>
        <w:t xml:space="preserve"> auf nunmehr </w:t>
      </w:r>
      <w:r w:rsidR="00487018" w:rsidRPr="001C4CC2">
        <w:rPr>
          <w:rFonts w:ascii="Arial" w:hAnsi="Arial" w:cs="Arial"/>
          <w:lang w:eastAsia="de-DE"/>
        </w:rPr>
        <w:t>76</w:t>
      </w:r>
      <w:r w:rsidR="005502DC" w:rsidRPr="001C4CC2">
        <w:rPr>
          <w:rFonts w:ascii="Arial" w:hAnsi="Arial" w:cs="Arial"/>
          <w:lang w:eastAsia="de-DE"/>
        </w:rPr>
        <w:t xml:space="preserve"> Fälle (</w:t>
      </w:r>
      <w:r w:rsidRPr="001C4CC2">
        <w:rPr>
          <w:rFonts w:ascii="Arial" w:hAnsi="Arial" w:cs="Arial"/>
          <w:lang w:eastAsia="de-DE"/>
        </w:rPr>
        <w:t>-</w:t>
      </w:r>
      <w:r w:rsidR="002E38CF" w:rsidRPr="001C4CC2">
        <w:rPr>
          <w:rFonts w:ascii="Arial" w:hAnsi="Arial" w:cs="Arial"/>
          <w:lang w:eastAsia="de-DE"/>
        </w:rPr>
        <w:t xml:space="preserve"> </w:t>
      </w:r>
      <w:r w:rsidR="00487018" w:rsidRPr="001C4CC2">
        <w:rPr>
          <w:rFonts w:ascii="Arial" w:hAnsi="Arial" w:cs="Arial"/>
          <w:lang w:eastAsia="de-DE"/>
        </w:rPr>
        <w:t>24</w:t>
      </w:r>
      <w:r w:rsidR="002E38CF" w:rsidRPr="001C4CC2">
        <w:rPr>
          <w:rFonts w:ascii="Arial" w:hAnsi="Arial" w:cs="Arial"/>
          <w:lang w:eastAsia="de-DE"/>
        </w:rPr>
        <w:t xml:space="preserve"> %) zu verzeichnen.</w:t>
      </w:r>
    </w:p>
    <w:p w14:paraId="0714C06B" w14:textId="6E307D0A" w:rsidR="00E32CEE" w:rsidRPr="001C4CC2" w:rsidRDefault="00E32CEE" w:rsidP="002D0B72">
      <w:pPr>
        <w:autoSpaceDE w:val="0"/>
        <w:autoSpaceDN w:val="0"/>
        <w:adjustRightInd w:val="0"/>
        <w:spacing w:after="0" w:line="240" w:lineRule="auto"/>
        <w:ind w:left="720" w:right="-769"/>
        <w:jc w:val="both"/>
        <w:rPr>
          <w:rFonts w:ascii="Arial" w:hAnsi="Arial" w:cs="Arial"/>
          <w:lang w:eastAsia="de-DE"/>
        </w:rPr>
      </w:pPr>
    </w:p>
    <w:p w14:paraId="5539CC10" w14:textId="77777777" w:rsidR="00EA44F1" w:rsidRPr="001C4CC2" w:rsidRDefault="00EA44F1" w:rsidP="002D0B72">
      <w:pPr>
        <w:autoSpaceDE w:val="0"/>
        <w:autoSpaceDN w:val="0"/>
        <w:adjustRightInd w:val="0"/>
        <w:spacing w:after="0" w:line="240" w:lineRule="auto"/>
        <w:ind w:left="720" w:right="-769"/>
        <w:jc w:val="both"/>
        <w:rPr>
          <w:rFonts w:ascii="Arial" w:hAnsi="Arial" w:cs="Arial"/>
          <w:lang w:eastAsia="de-DE"/>
        </w:rPr>
      </w:pPr>
    </w:p>
    <w:p w14:paraId="42266A5D" w14:textId="77777777" w:rsidR="0086020B" w:rsidRPr="001C4CC2" w:rsidRDefault="0086020B"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t>Wohnungseinbruchsdiebstahl</w:t>
      </w:r>
    </w:p>
    <w:p w14:paraId="56CB530A" w14:textId="77777777" w:rsidR="0086020B" w:rsidRPr="001C4CC2" w:rsidRDefault="0086020B" w:rsidP="00A46F06">
      <w:pPr>
        <w:autoSpaceDE w:val="0"/>
        <w:autoSpaceDN w:val="0"/>
        <w:adjustRightInd w:val="0"/>
        <w:spacing w:after="0" w:line="240" w:lineRule="auto"/>
        <w:ind w:left="720" w:right="-769"/>
        <w:jc w:val="both"/>
        <w:rPr>
          <w:rFonts w:ascii="Arial" w:hAnsi="Arial" w:cs="Arial"/>
          <w:lang w:eastAsia="de-DE"/>
        </w:rPr>
      </w:pPr>
    </w:p>
    <w:p w14:paraId="513D9DFE" w14:textId="615375A2" w:rsidR="00584EC4" w:rsidRPr="001C4CC2" w:rsidRDefault="0007797B" w:rsidP="00A46F06">
      <w:pPr>
        <w:autoSpaceDE w:val="0"/>
        <w:autoSpaceDN w:val="0"/>
        <w:adjustRightInd w:val="0"/>
        <w:spacing w:after="0" w:line="240" w:lineRule="auto"/>
        <w:ind w:left="720" w:right="-769"/>
        <w:jc w:val="both"/>
        <w:rPr>
          <w:rFonts w:ascii="Arial" w:hAnsi="Arial" w:cs="Arial"/>
          <w:lang w:eastAsia="de-DE"/>
        </w:rPr>
      </w:pPr>
      <w:r w:rsidRPr="001C4CC2">
        <w:rPr>
          <w:noProof/>
        </w:rPr>
        <w:drawing>
          <wp:inline distT="0" distB="0" distL="0" distR="0" wp14:anchorId="59D4B52C" wp14:editId="2174FA1A">
            <wp:extent cx="5272405" cy="3010535"/>
            <wp:effectExtent l="0" t="0" r="4445" b="18415"/>
            <wp:docPr id="38" name="Diagramm 38">
              <a:extLst xmlns:a="http://schemas.openxmlformats.org/drawingml/2006/main">
                <a:ext uri="{FF2B5EF4-FFF2-40B4-BE49-F238E27FC236}">
                  <a16:creationId xmlns:a16="http://schemas.microsoft.com/office/drawing/2014/main" id="{CCE47FBE-5868-4FD1-93C2-224D27F9C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E300AD" w14:textId="77777777" w:rsidR="00584EC4" w:rsidRPr="001C4CC2" w:rsidRDefault="00584EC4" w:rsidP="00A46F06">
      <w:pPr>
        <w:autoSpaceDE w:val="0"/>
        <w:autoSpaceDN w:val="0"/>
        <w:adjustRightInd w:val="0"/>
        <w:spacing w:after="0" w:line="240" w:lineRule="auto"/>
        <w:ind w:left="720" w:right="-769"/>
        <w:jc w:val="both"/>
        <w:rPr>
          <w:rFonts w:ascii="Arial" w:hAnsi="Arial" w:cs="Arial"/>
          <w:lang w:eastAsia="de-DE"/>
        </w:rPr>
      </w:pPr>
    </w:p>
    <w:p w14:paraId="04D6383D" w14:textId="18E1D45A" w:rsidR="009241B2" w:rsidRPr="001C4CC2" w:rsidRDefault="005C258D" w:rsidP="006B6CF6">
      <w:pPr>
        <w:autoSpaceDE w:val="0"/>
        <w:autoSpaceDN w:val="0"/>
        <w:adjustRightInd w:val="0"/>
        <w:spacing w:after="0" w:line="240" w:lineRule="auto"/>
        <w:ind w:left="720" w:right="-769"/>
        <w:jc w:val="both"/>
        <w:rPr>
          <w:rFonts w:ascii="Arial" w:hAnsi="Arial" w:cs="Arial"/>
          <w:sz w:val="24"/>
          <w:szCs w:val="24"/>
          <w:lang w:eastAsia="de-DE"/>
        </w:rPr>
      </w:pPr>
      <w:r>
        <w:rPr>
          <w:rFonts w:ascii="Arial" w:hAnsi="Arial" w:cs="Arial"/>
          <w:lang w:eastAsia="de-DE"/>
        </w:rPr>
        <w:t xml:space="preserve">Die Zahl der </w:t>
      </w:r>
      <w:r w:rsidR="00DD6562" w:rsidRPr="001C4CC2">
        <w:rPr>
          <w:rFonts w:ascii="Arial" w:hAnsi="Arial" w:cs="Arial"/>
          <w:lang w:eastAsia="de-DE"/>
        </w:rPr>
        <w:t>Wohnungseinbruchdiebst</w:t>
      </w:r>
      <w:r>
        <w:rPr>
          <w:rFonts w:ascii="Arial" w:hAnsi="Arial" w:cs="Arial"/>
          <w:lang w:eastAsia="de-DE"/>
        </w:rPr>
        <w:t>ä</w:t>
      </w:r>
      <w:r w:rsidR="00DD6562" w:rsidRPr="001C4CC2">
        <w:rPr>
          <w:rFonts w:ascii="Arial" w:hAnsi="Arial" w:cs="Arial"/>
          <w:lang w:eastAsia="de-DE"/>
        </w:rPr>
        <w:t>hl</w:t>
      </w:r>
      <w:r>
        <w:rPr>
          <w:rFonts w:ascii="Arial" w:hAnsi="Arial" w:cs="Arial"/>
          <w:lang w:eastAsia="de-DE"/>
        </w:rPr>
        <w:t xml:space="preserve">e blieb gegenüber dem Vorjahr nahezu unverändert. </w:t>
      </w:r>
      <w:r w:rsidR="00DD6562" w:rsidRPr="001C4CC2">
        <w:rPr>
          <w:rFonts w:ascii="Arial" w:hAnsi="Arial" w:cs="Arial"/>
          <w:lang w:eastAsia="de-DE"/>
        </w:rPr>
        <w:t xml:space="preserve"> </w:t>
      </w:r>
    </w:p>
    <w:p w14:paraId="2A3C7FE6" w14:textId="3E7E0D6F" w:rsidR="00C35AC6" w:rsidRPr="001C4CC2" w:rsidRDefault="00C35AC6"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lastRenderedPageBreak/>
        <w:t>Ladendiebstähle</w:t>
      </w:r>
    </w:p>
    <w:p w14:paraId="7D7C3E27" w14:textId="226963D8" w:rsidR="00C35AC6" w:rsidRPr="001C4CC2" w:rsidRDefault="00C35AC6" w:rsidP="00C35AC6">
      <w:pPr>
        <w:autoSpaceDE w:val="0"/>
        <w:autoSpaceDN w:val="0"/>
        <w:adjustRightInd w:val="0"/>
        <w:spacing w:after="0" w:line="240" w:lineRule="auto"/>
        <w:ind w:left="720" w:right="-769"/>
        <w:jc w:val="both"/>
        <w:rPr>
          <w:rFonts w:ascii="Arial" w:hAnsi="Arial" w:cs="Arial"/>
          <w:sz w:val="24"/>
          <w:szCs w:val="24"/>
          <w:lang w:eastAsia="de-DE"/>
        </w:rPr>
      </w:pPr>
    </w:p>
    <w:p w14:paraId="40280ABE" w14:textId="7A6F4032" w:rsidR="00C35AC6" w:rsidRPr="001C4CC2" w:rsidRDefault="0007797B" w:rsidP="00C35AC6">
      <w:pPr>
        <w:autoSpaceDE w:val="0"/>
        <w:autoSpaceDN w:val="0"/>
        <w:adjustRightInd w:val="0"/>
        <w:spacing w:after="0" w:line="240" w:lineRule="auto"/>
        <w:ind w:left="720" w:right="-769"/>
        <w:jc w:val="both"/>
        <w:rPr>
          <w:rFonts w:ascii="Arial" w:hAnsi="Arial" w:cs="Arial"/>
          <w:sz w:val="24"/>
          <w:szCs w:val="24"/>
          <w:lang w:eastAsia="de-DE"/>
        </w:rPr>
      </w:pPr>
      <w:r w:rsidRPr="001C4CC2">
        <w:rPr>
          <w:noProof/>
        </w:rPr>
        <w:drawing>
          <wp:inline distT="0" distB="0" distL="0" distR="0" wp14:anchorId="18FEC3FD" wp14:editId="1FAB7FE7">
            <wp:extent cx="5272405" cy="3010535"/>
            <wp:effectExtent l="0" t="0" r="4445" b="18415"/>
            <wp:docPr id="39" name="Diagramm 39">
              <a:extLst xmlns:a="http://schemas.openxmlformats.org/drawingml/2006/main">
                <a:ext uri="{FF2B5EF4-FFF2-40B4-BE49-F238E27FC236}">
                  <a16:creationId xmlns:a16="http://schemas.microsoft.com/office/drawing/2014/main" id="{6FD8924A-B5C4-42F8-B074-18943AF3B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062A43" w14:textId="30C66BB1" w:rsidR="00C35AC6" w:rsidRPr="001C4CC2" w:rsidRDefault="00C35AC6" w:rsidP="00C35AC6">
      <w:pPr>
        <w:autoSpaceDE w:val="0"/>
        <w:autoSpaceDN w:val="0"/>
        <w:adjustRightInd w:val="0"/>
        <w:spacing w:after="0" w:line="240" w:lineRule="auto"/>
        <w:ind w:left="720" w:right="-769"/>
        <w:jc w:val="both"/>
        <w:rPr>
          <w:rFonts w:ascii="Arial" w:hAnsi="Arial" w:cs="Arial"/>
          <w:sz w:val="24"/>
          <w:szCs w:val="24"/>
          <w:lang w:eastAsia="de-DE"/>
        </w:rPr>
      </w:pPr>
    </w:p>
    <w:p w14:paraId="471E3553" w14:textId="1E2B6CCD" w:rsidR="00C35AC6" w:rsidRPr="00DF7AEE" w:rsidRDefault="00393D94" w:rsidP="00C35AC6">
      <w:pPr>
        <w:autoSpaceDE w:val="0"/>
        <w:autoSpaceDN w:val="0"/>
        <w:adjustRightInd w:val="0"/>
        <w:spacing w:after="0" w:line="240" w:lineRule="auto"/>
        <w:ind w:left="720" w:right="-769"/>
        <w:jc w:val="both"/>
        <w:rPr>
          <w:rFonts w:ascii="Arial" w:hAnsi="Arial" w:cs="Arial"/>
          <w:lang w:eastAsia="de-DE"/>
        </w:rPr>
      </w:pPr>
      <w:r w:rsidRPr="00DF7AEE">
        <w:rPr>
          <w:rFonts w:ascii="Arial" w:hAnsi="Arial" w:cs="Arial"/>
          <w:lang w:eastAsia="de-DE"/>
        </w:rPr>
        <w:t>202</w:t>
      </w:r>
      <w:r w:rsidR="0007797B" w:rsidRPr="00DF7AEE">
        <w:rPr>
          <w:rFonts w:ascii="Arial" w:hAnsi="Arial" w:cs="Arial"/>
          <w:lang w:eastAsia="de-DE"/>
        </w:rPr>
        <w:t>4</w:t>
      </w:r>
      <w:r w:rsidRPr="00DF7AEE">
        <w:rPr>
          <w:rFonts w:ascii="Arial" w:hAnsi="Arial" w:cs="Arial"/>
          <w:lang w:eastAsia="de-DE"/>
        </w:rPr>
        <w:t xml:space="preserve"> ereigneten sich </w:t>
      </w:r>
      <w:r w:rsidR="00A3750A" w:rsidRPr="00DF7AEE">
        <w:rPr>
          <w:rFonts w:ascii="Arial" w:hAnsi="Arial" w:cs="Arial"/>
          <w:lang w:eastAsia="de-DE"/>
        </w:rPr>
        <w:t>66</w:t>
      </w:r>
      <w:r w:rsidRPr="00DF7AEE">
        <w:rPr>
          <w:rFonts w:ascii="Arial" w:hAnsi="Arial" w:cs="Arial"/>
          <w:lang w:eastAsia="de-DE"/>
        </w:rPr>
        <w:t xml:space="preserve"> Ladendiebstähle</w:t>
      </w:r>
      <w:r w:rsidR="00170F9B" w:rsidRPr="00DF7AEE">
        <w:rPr>
          <w:rFonts w:ascii="Arial" w:hAnsi="Arial" w:cs="Arial"/>
          <w:lang w:eastAsia="de-DE"/>
        </w:rPr>
        <w:t>.</w:t>
      </w:r>
      <w:r w:rsidR="009241B2" w:rsidRPr="00DF7AEE">
        <w:rPr>
          <w:rFonts w:ascii="Arial" w:hAnsi="Arial" w:cs="Arial"/>
          <w:lang w:eastAsia="de-DE"/>
        </w:rPr>
        <w:t xml:space="preserve"> Im Berichtsjahr 202</w:t>
      </w:r>
      <w:r w:rsidR="00A3750A" w:rsidRPr="00DF7AEE">
        <w:rPr>
          <w:rFonts w:ascii="Arial" w:hAnsi="Arial" w:cs="Arial"/>
          <w:lang w:eastAsia="de-DE"/>
        </w:rPr>
        <w:t>5</w:t>
      </w:r>
      <w:r w:rsidR="009241B2" w:rsidRPr="00DF7AEE">
        <w:rPr>
          <w:rFonts w:ascii="Arial" w:hAnsi="Arial" w:cs="Arial"/>
          <w:lang w:eastAsia="de-DE"/>
        </w:rPr>
        <w:t xml:space="preserve"> waren </w:t>
      </w:r>
      <w:r w:rsidR="00A3750A" w:rsidRPr="00DF7AEE">
        <w:rPr>
          <w:rFonts w:ascii="Arial" w:hAnsi="Arial" w:cs="Arial"/>
          <w:lang w:eastAsia="de-DE"/>
        </w:rPr>
        <w:t>51</w:t>
      </w:r>
      <w:r w:rsidRPr="00DF7AEE">
        <w:rPr>
          <w:rFonts w:ascii="Arial" w:hAnsi="Arial" w:cs="Arial"/>
          <w:lang w:eastAsia="de-DE"/>
        </w:rPr>
        <w:t xml:space="preserve"> zu ver</w:t>
      </w:r>
      <w:r w:rsidR="00DF7AEE">
        <w:rPr>
          <w:rFonts w:ascii="Arial" w:hAnsi="Arial" w:cs="Arial"/>
          <w:lang w:eastAsia="de-DE"/>
        </w:rPr>
        <w:t>-</w:t>
      </w:r>
      <w:r w:rsidRPr="00DF7AEE">
        <w:rPr>
          <w:rFonts w:ascii="Arial" w:hAnsi="Arial" w:cs="Arial"/>
          <w:lang w:eastAsia="de-DE"/>
        </w:rPr>
        <w:t xml:space="preserve">zeichnen (- </w:t>
      </w:r>
      <w:r w:rsidR="00A3750A" w:rsidRPr="00DF7AEE">
        <w:rPr>
          <w:rFonts w:ascii="Arial" w:hAnsi="Arial" w:cs="Arial"/>
          <w:lang w:eastAsia="de-DE"/>
        </w:rPr>
        <w:t>22,73</w:t>
      </w:r>
      <w:r w:rsidRPr="00DF7AEE">
        <w:rPr>
          <w:rFonts w:ascii="Arial" w:hAnsi="Arial" w:cs="Arial"/>
          <w:lang w:eastAsia="de-DE"/>
        </w:rPr>
        <w:t xml:space="preserve"> %)</w:t>
      </w:r>
    </w:p>
    <w:p w14:paraId="161DC85D" w14:textId="0F9C6770" w:rsidR="00C35AC6" w:rsidRPr="001C4CC2" w:rsidRDefault="00C35AC6" w:rsidP="00C35AC6">
      <w:pPr>
        <w:autoSpaceDE w:val="0"/>
        <w:autoSpaceDN w:val="0"/>
        <w:adjustRightInd w:val="0"/>
        <w:spacing w:after="0" w:line="240" w:lineRule="auto"/>
        <w:ind w:left="720" w:right="-769"/>
        <w:jc w:val="both"/>
        <w:rPr>
          <w:rFonts w:ascii="Arial" w:hAnsi="Arial" w:cs="Arial"/>
          <w:sz w:val="24"/>
          <w:szCs w:val="24"/>
          <w:lang w:eastAsia="de-DE"/>
        </w:rPr>
      </w:pPr>
    </w:p>
    <w:p w14:paraId="63058476" w14:textId="25565D27" w:rsidR="00C35AC6" w:rsidRPr="001C4CC2" w:rsidRDefault="00C35AC6" w:rsidP="00C35AC6">
      <w:pPr>
        <w:autoSpaceDE w:val="0"/>
        <w:autoSpaceDN w:val="0"/>
        <w:adjustRightInd w:val="0"/>
        <w:spacing w:after="0" w:line="240" w:lineRule="auto"/>
        <w:ind w:left="720" w:right="-769"/>
        <w:jc w:val="both"/>
        <w:rPr>
          <w:rFonts w:ascii="Arial" w:hAnsi="Arial" w:cs="Arial"/>
          <w:sz w:val="24"/>
          <w:szCs w:val="24"/>
          <w:lang w:eastAsia="de-DE"/>
        </w:rPr>
      </w:pPr>
    </w:p>
    <w:p w14:paraId="7D4064C0" w14:textId="77777777" w:rsidR="00EA44F1" w:rsidRPr="001C4CC2" w:rsidRDefault="00EA44F1" w:rsidP="00C35AC6">
      <w:pPr>
        <w:autoSpaceDE w:val="0"/>
        <w:autoSpaceDN w:val="0"/>
        <w:adjustRightInd w:val="0"/>
        <w:spacing w:after="0" w:line="240" w:lineRule="auto"/>
        <w:ind w:left="720" w:right="-769"/>
        <w:jc w:val="both"/>
        <w:rPr>
          <w:rFonts w:ascii="Arial" w:hAnsi="Arial" w:cs="Arial"/>
          <w:sz w:val="24"/>
          <w:szCs w:val="24"/>
          <w:lang w:eastAsia="de-DE"/>
        </w:rPr>
      </w:pPr>
    </w:p>
    <w:p w14:paraId="364B79E7" w14:textId="30A7A39D" w:rsidR="0086020B" w:rsidRPr="001C4CC2" w:rsidRDefault="0086020B"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t>Vermögensdelikte (vorwiegend Betrugsdelikte)</w:t>
      </w:r>
    </w:p>
    <w:p w14:paraId="089074B4" w14:textId="77777777" w:rsidR="0086020B" w:rsidRPr="001C4CC2" w:rsidRDefault="0086020B" w:rsidP="00A46F06">
      <w:pPr>
        <w:autoSpaceDE w:val="0"/>
        <w:autoSpaceDN w:val="0"/>
        <w:adjustRightInd w:val="0"/>
        <w:spacing w:after="0" w:line="240" w:lineRule="auto"/>
        <w:ind w:left="720" w:right="-769"/>
        <w:jc w:val="both"/>
        <w:rPr>
          <w:rFonts w:ascii="Arial" w:hAnsi="Arial" w:cs="Arial"/>
          <w:lang w:eastAsia="de-DE"/>
        </w:rPr>
      </w:pPr>
    </w:p>
    <w:p w14:paraId="28D9D271" w14:textId="44DE7A4E" w:rsidR="00EB5DDA" w:rsidRPr="001C4CC2" w:rsidRDefault="00A3750A" w:rsidP="00A46F06">
      <w:pPr>
        <w:autoSpaceDE w:val="0"/>
        <w:autoSpaceDN w:val="0"/>
        <w:adjustRightInd w:val="0"/>
        <w:spacing w:after="0" w:line="240" w:lineRule="auto"/>
        <w:ind w:left="708" w:right="-769"/>
        <w:jc w:val="both"/>
        <w:rPr>
          <w:rFonts w:ascii="Arial" w:hAnsi="Arial" w:cs="Arial"/>
          <w:lang w:eastAsia="de-DE"/>
        </w:rPr>
      </w:pPr>
      <w:r w:rsidRPr="001C4CC2">
        <w:rPr>
          <w:noProof/>
        </w:rPr>
        <w:drawing>
          <wp:inline distT="0" distB="0" distL="0" distR="0" wp14:anchorId="2606D848" wp14:editId="11568D33">
            <wp:extent cx="5272405" cy="3010535"/>
            <wp:effectExtent l="0" t="0" r="4445" b="18415"/>
            <wp:docPr id="40" name="Diagramm 40">
              <a:extLst xmlns:a="http://schemas.openxmlformats.org/drawingml/2006/main">
                <a:ext uri="{FF2B5EF4-FFF2-40B4-BE49-F238E27FC236}">
                  <a16:creationId xmlns:a16="http://schemas.microsoft.com/office/drawing/2014/main" id="{768571A5-DAC9-4683-AF55-03E544E76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76B039B" w14:textId="77777777" w:rsidR="004D3857" w:rsidRPr="001C4CC2" w:rsidRDefault="004D3857" w:rsidP="00A46F06">
      <w:pPr>
        <w:autoSpaceDE w:val="0"/>
        <w:autoSpaceDN w:val="0"/>
        <w:adjustRightInd w:val="0"/>
        <w:spacing w:after="0" w:line="240" w:lineRule="auto"/>
        <w:ind w:right="-769"/>
        <w:jc w:val="both"/>
        <w:rPr>
          <w:rFonts w:ascii="Arial" w:hAnsi="Arial" w:cs="Arial"/>
          <w:lang w:eastAsia="de-DE"/>
        </w:rPr>
      </w:pPr>
    </w:p>
    <w:p w14:paraId="6F7620E1" w14:textId="400CDB00" w:rsidR="00A9674E" w:rsidRPr="001C4CC2" w:rsidRDefault="00810C5F" w:rsidP="00A9674E">
      <w:pPr>
        <w:autoSpaceDE w:val="0"/>
        <w:autoSpaceDN w:val="0"/>
        <w:adjustRightInd w:val="0"/>
        <w:spacing w:after="0" w:line="240" w:lineRule="auto"/>
        <w:ind w:left="708" w:right="-769"/>
        <w:jc w:val="both"/>
        <w:rPr>
          <w:rFonts w:ascii="Arial" w:hAnsi="Arial" w:cs="Arial"/>
          <w:lang w:eastAsia="de-DE"/>
        </w:rPr>
      </w:pPr>
      <w:r w:rsidRPr="001C4CC2">
        <w:rPr>
          <w:rFonts w:ascii="Arial" w:hAnsi="Arial" w:cs="Arial"/>
          <w:lang w:eastAsia="de-DE"/>
        </w:rPr>
        <w:t>Keine Berücksichtigung finden hier</w:t>
      </w:r>
      <w:r w:rsidR="00A46F06" w:rsidRPr="001C4CC2">
        <w:rPr>
          <w:rFonts w:ascii="Arial" w:hAnsi="Arial" w:cs="Arial"/>
          <w:lang w:eastAsia="de-DE"/>
        </w:rPr>
        <w:t>, wie in der gesamten PKS</w:t>
      </w:r>
      <w:r w:rsidR="0031242E" w:rsidRPr="001C4CC2">
        <w:rPr>
          <w:rFonts w:ascii="Arial" w:hAnsi="Arial" w:cs="Arial"/>
          <w:lang w:eastAsia="de-DE"/>
        </w:rPr>
        <w:t>,</w:t>
      </w:r>
      <w:r w:rsidR="00A46F06" w:rsidRPr="001C4CC2">
        <w:rPr>
          <w:rFonts w:ascii="Arial" w:hAnsi="Arial" w:cs="Arial"/>
          <w:lang w:eastAsia="de-DE"/>
        </w:rPr>
        <w:t xml:space="preserve"> die </w:t>
      </w:r>
      <w:r w:rsidR="001C2D10" w:rsidRPr="001C4CC2">
        <w:rPr>
          <w:rFonts w:ascii="Arial" w:hAnsi="Arial" w:cs="Arial"/>
          <w:lang w:eastAsia="de-DE"/>
        </w:rPr>
        <w:t>Auslandsstraftaten</w:t>
      </w:r>
      <w:r w:rsidR="009138A4" w:rsidRPr="001C4CC2">
        <w:rPr>
          <w:rFonts w:ascii="Arial" w:hAnsi="Arial" w:cs="Arial"/>
          <w:lang w:eastAsia="de-DE"/>
        </w:rPr>
        <w:t xml:space="preserve"> bzw. </w:t>
      </w:r>
      <w:r w:rsidR="00444627" w:rsidRPr="001C4CC2">
        <w:rPr>
          <w:rFonts w:ascii="Arial" w:hAnsi="Arial" w:cs="Arial"/>
          <w:lang w:eastAsia="de-DE"/>
        </w:rPr>
        <w:t>Delikte, bei den der Tatort ungeklärt ist.</w:t>
      </w:r>
      <w:r w:rsidR="00B67679">
        <w:rPr>
          <w:rFonts w:ascii="Arial" w:hAnsi="Arial" w:cs="Arial"/>
          <w:lang w:eastAsia="de-DE"/>
        </w:rPr>
        <w:t xml:space="preserve"> Beachte hierzu auch 2.5 </w:t>
      </w:r>
    </w:p>
    <w:p w14:paraId="151CFB11" w14:textId="77777777" w:rsidR="0086020B" w:rsidRPr="001C4CC2" w:rsidRDefault="0086020B"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lastRenderedPageBreak/>
        <w:t>Sachbeschädigungen</w:t>
      </w:r>
    </w:p>
    <w:p w14:paraId="13D86836" w14:textId="77777777" w:rsidR="0086020B" w:rsidRPr="001C4CC2" w:rsidRDefault="0086020B" w:rsidP="00A46F06">
      <w:pPr>
        <w:autoSpaceDE w:val="0"/>
        <w:autoSpaceDN w:val="0"/>
        <w:adjustRightInd w:val="0"/>
        <w:spacing w:after="0" w:line="240" w:lineRule="auto"/>
        <w:ind w:left="720" w:right="-769"/>
        <w:jc w:val="both"/>
        <w:rPr>
          <w:rFonts w:ascii="Arial" w:hAnsi="Arial" w:cs="Arial"/>
          <w:lang w:eastAsia="de-DE"/>
        </w:rPr>
      </w:pPr>
    </w:p>
    <w:p w14:paraId="70229976" w14:textId="4832A403" w:rsidR="00822924" w:rsidRPr="001C4CC2" w:rsidRDefault="00A3750A" w:rsidP="00A46F06">
      <w:pPr>
        <w:autoSpaceDE w:val="0"/>
        <w:autoSpaceDN w:val="0"/>
        <w:adjustRightInd w:val="0"/>
        <w:spacing w:after="0" w:line="240" w:lineRule="auto"/>
        <w:ind w:left="720" w:right="-769"/>
        <w:jc w:val="both"/>
        <w:rPr>
          <w:rFonts w:ascii="Arial" w:hAnsi="Arial" w:cs="Arial"/>
          <w:lang w:eastAsia="de-DE"/>
        </w:rPr>
      </w:pPr>
      <w:r w:rsidRPr="001C4CC2">
        <w:rPr>
          <w:noProof/>
        </w:rPr>
        <w:drawing>
          <wp:inline distT="0" distB="0" distL="0" distR="0" wp14:anchorId="59CAE041" wp14:editId="40738D8F">
            <wp:extent cx="5272405" cy="3010535"/>
            <wp:effectExtent l="0" t="0" r="4445" b="18415"/>
            <wp:docPr id="41" name="Diagramm 41">
              <a:extLst xmlns:a="http://schemas.openxmlformats.org/drawingml/2006/main">
                <a:ext uri="{FF2B5EF4-FFF2-40B4-BE49-F238E27FC236}">
                  <a16:creationId xmlns:a16="http://schemas.microsoft.com/office/drawing/2014/main" id="{43592040-F563-4A30-974D-5B92D1D114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A662665" w14:textId="77777777" w:rsidR="00822924" w:rsidRPr="001C4CC2" w:rsidRDefault="00822924" w:rsidP="00A46F06">
      <w:pPr>
        <w:autoSpaceDE w:val="0"/>
        <w:autoSpaceDN w:val="0"/>
        <w:adjustRightInd w:val="0"/>
        <w:spacing w:after="0" w:line="240" w:lineRule="auto"/>
        <w:ind w:left="720" w:right="-769"/>
        <w:jc w:val="both"/>
        <w:rPr>
          <w:rFonts w:ascii="Arial" w:hAnsi="Arial" w:cs="Arial"/>
          <w:lang w:eastAsia="de-DE"/>
        </w:rPr>
      </w:pPr>
    </w:p>
    <w:p w14:paraId="726F2D4E" w14:textId="3E5BA466" w:rsidR="006E7B00" w:rsidRPr="001C4CC2" w:rsidRDefault="007034A8" w:rsidP="006C49BC">
      <w:pPr>
        <w:autoSpaceDE w:val="0"/>
        <w:autoSpaceDN w:val="0"/>
        <w:adjustRightInd w:val="0"/>
        <w:spacing w:after="0" w:line="240" w:lineRule="auto"/>
        <w:ind w:left="720" w:right="-769"/>
        <w:jc w:val="both"/>
        <w:rPr>
          <w:rFonts w:ascii="Arial" w:hAnsi="Arial" w:cs="Arial"/>
          <w:lang w:eastAsia="de-DE"/>
        </w:rPr>
      </w:pPr>
      <w:r w:rsidRPr="001C4CC2">
        <w:rPr>
          <w:rFonts w:ascii="Arial" w:hAnsi="Arial" w:cs="Arial"/>
          <w:lang w:eastAsia="de-DE"/>
        </w:rPr>
        <w:t>B</w:t>
      </w:r>
      <w:r w:rsidR="00F52462" w:rsidRPr="001C4CC2">
        <w:rPr>
          <w:rFonts w:ascii="Arial" w:hAnsi="Arial" w:cs="Arial"/>
          <w:lang w:eastAsia="de-DE"/>
        </w:rPr>
        <w:t xml:space="preserve">ei den Sachbeschädigungen </w:t>
      </w:r>
      <w:r w:rsidR="006C49BC" w:rsidRPr="001C4CC2">
        <w:rPr>
          <w:rFonts w:ascii="Arial" w:hAnsi="Arial" w:cs="Arial"/>
          <w:lang w:eastAsia="de-DE"/>
        </w:rPr>
        <w:t xml:space="preserve">ist ein </w:t>
      </w:r>
      <w:r w:rsidR="00A3750A" w:rsidRPr="001C4CC2">
        <w:rPr>
          <w:rFonts w:ascii="Arial" w:hAnsi="Arial" w:cs="Arial"/>
          <w:lang w:eastAsia="de-DE"/>
        </w:rPr>
        <w:t>Anstieg</w:t>
      </w:r>
      <w:r w:rsidR="006C49BC" w:rsidRPr="001C4CC2">
        <w:rPr>
          <w:rFonts w:ascii="Arial" w:hAnsi="Arial" w:cs="Arial"/>
          <w:lang w:eastAsia="de-DE"/>
        </w:rPr>
        <w:t xml:space="preserve"> </w:t>
      </w:r>
      <w:r w:rsidR="00A3750A" w:rsidRPr="001C4CC2">
        <w:rPr>
          <w:rFonts w:ascii="Arial" w:hAnsi="Arial" w:cs="Arial"/>
          <w:lang w:eastAsia="de-DE"/>
        </w:rPr>
        <w:t>von</w:t>
      </w:r>
      <w:r w:rsidR="006C49BC" w:rsidRPr="001C4CC2">
        <w:rPr>
          <w:rFonts w:ascii="Arial" w:hAnsi="Arial" w:cs="Arial"/>
          <w:lang w:eastAsia="de-DE"/>
        </w:rPr>
        <w:t xml:space="preserve"> </w:t>
      </w:r>
      <w:r w:rsidR="00A3750A" w:rsidRPr="001C4CC2">
        <w:rPr>
          <w:rFonts w:ascii="Arial" w:hAnsi="Arial" w:cs="Arial"/>
          <w:lang w:eastAsia="de-DE"/>
        </w:rPr>
        <w:t>30</w:t>
      </w:r>
      <w:r w:rsidR="006C49BC" w:rsidRPr="001C4CC2">
        <w:rPr>
          <w:rFonts w:ascii="Arial" w:hAnsi="Arial" w:cs="Arial"/>
          <w:lang w:eastAsia="de-DE"/>
        </w:rPr>
        <w:t xml:space="preserve"> Fälle</w:t>
      </w:r>
      <w:r w:rsidR="00A3750A" w:rsidRPr="001C4CC2">
        <w:rPr>
          <w:rFonts w:ascii="Arial" w:hAnsi="Arial" w:cs="Arial"/>
          <w:lang w:eastAsia="de-DE"/>
        </w:rPr>
        <w:t>n</w:t>
      </w:r>
      <w:r w:rsidR="006E7B00" w:rsidRPr="001C4CC2">
        <w:rPr>
          <w:rFonts w:ascii="Arial" w:hAnsi="Arial" w:cs="Arial"/>
          <w:lang w:eastAsia="de-DE"/>
        </w:rPr>
        <w:t xml:space="preserve"> </w:t>
      </w:r>
      <w:r w:rsidR="006E7B00" w:rsidRPr="001C4CC2">
        <w:rPr>
          <w:rFonts w:ascii="Arial" w:hAnsi="Arial" w:cs="Arial"/>
          <w:b/>
          <w:bCs/>
          <w:lang w:eastAsia="de-DE"/>
        </w:rPr>
        <w:t>(</w:t>
      </w:r>
      <w:r w:rsidR="00A3750A" w:rsidRPr="001C4CC2">
        <w:rPr>
          <w:rFonts w:ascii="Arial" w:hAnsi="Arial" w:cs="Arial"/>
          <w:b/>
          <w:bCs/>
          <w:lang w:eastAsia="de-DE"/>
        </w:rPr>
        <w:t>+ 15,79 %</w:t>
      </w:r>
      <w:r w:rsidR="006E7B00" w:rsidRPr="001C4CC2">
        <w:rPr>
          <w:rFonts w:ascii="Arial" w:hAnsi="Arial" w:cs="Arial"/>
          <w:b/>
          <w:bCs/>
          <w:lang w:eastAsia="de-DE"/>
        </w:rPr>
        <w:t>)</w:t>
      </w:r>
      <w:r w:rsidR="006C49BC" w:rsidRPr="001C4CC2">
        <w:rPr>
          <w:rFonts w:ascii="Arial" w:hAnsi="Arial" w:cs="Arial"/>
          <w:lang w:eastAsia="de-DE"/>
        </w:rPr>
        <w:t xml:space="preserve"> zu verzeichnen.</w:t>
      </w:r>
    </w:p>
    <w:p w14:paraId="7A595F81" w14:textId="77777777" w:rsidR="006E7B00" w:rsidRPr="001C4CC2" w:rsidRDefault="006E7B00" w:rsidP="00A46F06">
      <w:pPr>
        <w:autoSpaceDE w:val="0"/>
        <w:autoSpaceDN w:val="0"/>
        <w:adjustRightInd w:val="0"/>
        <w:spacing w:after="0" w:line="240" w:lineRule="auto"/>
        <w:ind w:left="720" w:right="-769"/>
        <w:jc w:val="both"/>
        <w:rPr>
          <w:rFonts w:ascii="Arial" w:hAnsi="Arial" w:cs="Arial"/>
          <w:lang w:eastAsia="de-DE"/>
        </w:rPr>
      </w:pPr>
    </w:p>
    <w:p w14:paraId="2A059A08" w14:textId="77777777" w:rsidR="00822924" w:rsidRPr="001C4CC2" w:rsidRDefault="00822924"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t>Rauschgiftkriminalität</w:t>
      </w:r>
    </w:p>
    <w:p w14:paraId="33F2FEE5" w14:textId="77777777" w:rsidR="00822924" w:rsidRPr="001C4CC2" w:rsidRDefault="00822924" w:rsidP="00A46F06">
      <w:pPr>
        <w:autoSpaceDE w:val="0"/>
        <w:autoSpaceDN w:val="0"/>
        <w:adjustRightInd w:val="0"/>
        <w:spacing w:after="0" w:line="240" w:lineRule="auto"/>
        <w:ind w:left="720" w:right="-769"/>
        <w:jc w:val="both"/>
        <w:rPr>
          <w:rFonts w:ascii="Arial" w:hAnsi="Arial" w:cs="Arial"/>
          <w:lang w:eastAsia="de-DE"/>
        </w:rPr>
      </w:pPr>
    </w:p>
    <w:p w14:paraId="0C2976CE" w14:textId="55EACFF0" w:rsidR="00822924" w:rsidRPr="001C4CC2" w:rsidRDefault="00A3750A" w:rsidP="00A46F06">
      <w:pPr>
        <w:autoSpaceDE w:val="0"/>
        <w:autoSpaceDN w:val="0"/>
        <w:adjustRightInd w:val="0"/>
        <w:spacing w:after="0" w:line="240" w:lineRule="auto"/>
        <w:ind w:left="720" w:right="-769"/>
        <w:jc w:val="both"/>
        <w:rPr>
          <w:rFonts w:ascii="Arial" w:hAnsi="Arial" w:cs="Arial"/>
          <w:lang w:eastAsia="de-DE"/>
        </w:rPr>
      </w:pPr>
      <w:r w:rsidRPr="001C4CC2">
        <w:rPr>
          <w:noProof/>
        </w:rPr>
        <w:drawing>
          <wp:inline distT="0" distB="0" distL="0" distR="0" wp14:anchorId="2C3802D4" wp14:editId="2C0A6AFC">
            <wp:extent cx="5272405" cy="3010535"/>
            <wp:effectExtent l="0" t="0" r="4445" b="18415"/>
            <wp:docPr id="42" name="Diagramm 42">
              <a:extLst xmlns:a="http://schemas.openxmlformats.org/drawingml/2006/main">
                <a:ext uri="{FF2B5EF4-FFF2-40B4-BE49-F238E27FC236}">
                  <a16:creationId xmlns:a16="http://schemas.microsoft.com/office/drawing/2014/main" id="{B554A749-5C8C-4DE1-AEB2-2ED943D64A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BF679F" w14:textId="77777777" w:rsidR="00822924" w:rsidRPr="001C4CC2" w:rsidRDefault="00822924" w:rsidP="00A46F06">
      <w:pPr>
        <w:autoSpaceDE w:val="0"/>
        <w:autoSpaceDN w:val="0"/>
        <w:adjustRightInd w:val="0"/>
        <w:spacing w:after="0" w:line="240" w:lineRule="auto"/>
        <w:ind w:left="720" w:right="-769"/>
        <w:jc w:val="both"/>
        <w:rPr>
          <w:rFonts w:ascii="Arial" w:hAnsi="Arial" w:cs="Arial"/>
          <w:lang w:eastAsia="de-DE"/>
        </w:rPr>
      </w:pPr>
    </w:p>
    <w:p w14:paraId="22F70DBD" w14:textId="54EB1D17" w:rsidR="00E078A9" w:rsidRPr="001C4CC2" w:rsidRDefault="00F52462" w:rsidP="00D5568E">
      <w:pPr>
        <w:autoSpaceDE w:val="0"/>
        <w:autoSpaceDN w:val="0"/>
        <w:adjustRightInd w:val="0"/>
        <w:spacing w:after="0" w:line="240" w:lineRule="auto"/>
        <w:ind w:left="720" w:right="-769"/>
        <w:jc w:val="both"/>
        <w:rPr>
          <w:rFonts w:ascii="Arial" w:hAnsi="Arial" w:cs="Arial"/>
          <w:lang w:eastAsia="de-DE"/>
        </w:rPr>
      </w:pPr>
      <w:r w:rsidRPr="001C4CC2">
        <w:rPr>
          <w:rFonts w:ascii="Arial" w:hAnsi="Arial" w:cs="Arial"/>
          <w:lang w:eastAsia="de-DE"/>
        </w:rPr>
        <w:t xml:space="preserve">Bei der </w:t>
      </w:r>
      <w:r w:rsidR="003D6F25" w:rsidRPr="001C4CC2">
        <w:rPr>
          <w:rFonts w:ascii="Arial" w:hAnsi="Arial" w:cs="Arial"/>
          <w:lang w:eastAsia="de-DE"/>
        </w:rPr>
        <w:t xml:space="preserve">Rauschgiftkriminalität </w:t>
      </w:r>
      <w:r w:rsidRPr="001C4CC2">
        <w:rPr>
          <w:rFonts w:ascii="Arial" w:hAnsi="Arial" w:cs="Arial"/>
          <w:lang w:eastAsia="de-DE"/>
        </w:rPr>
        <w:t xml:space="preserve">kam es im letzten Jahr </w:t>
      </w:r>
      <w:r w:rsidR="006C49BC" w:rsidRPr="001C4CC2">
        <w:rPr>
          <w:rFonts w:ascii="Arial" w:hAnsi="Arial" w:cs="Arial"/>
          <w:lang w:eastAsia="de-DE"/>
        </w:rPr>
        <w:t xml:space="preserve">erneut </w:t>
      </w:r>
      <w:r w:rsidRPr="001C4CC2">
        <w:rPr>
          <w:rFonts w:ascii="Arial" w:hAnsi="Arial" w:cs="Arial"/>
          <w:lang w:eastAsia="de-DE"/>
        </w:rPr>
        <w:t>zu einem</w:t>
      </w:r>
      <w:r w:rsidR="00DF4246" w:rsidRPr="001C4CC2">
        <w:rPr>
          <w:rFonts w:ascii="Arial" w:hAnsi="Arial" w:cs="Arial"/>
          <w:lang w:eastAsia="de-DE"/>
        </w:rPr>
        <w:t xml:space="preserve"> deutlichen</w:t>
      </w:r>
      <w:r w:rsidRPr="001C4CC2">
        <w:rPr>
          <w:rFonts w:ascii="Arial" w:hAnsi="Arial" w:cs="Arial"/>
          <w:lang w:eastAsia="de-DE"/>
        </w:rPr>
        <w:t xml:space="preserve"> </w:t>
      </w:r>
      <w:r w:rsidR="00DF4246" w:rsidRPr="001C4CC2">
        <w:rPr>
          <w:rFonts w:ascii="Arial" w:hAnsi="Arial" w:cs="Arial"/>
          <w:lang w:eastAsia="de-DE"/>
        </w:rPr>
        <w:t>Rückgang</w:t>
      </w:r>
      <w:r w:rsidR="003D6F25" w:rsidRPr="001C4CC2">
        <w:rPr>
          <w:rFonts w:ascii="Arial" w:hAnsi="Arial" w:cs="Arial"/>
          <w:lang w:eastAsia="de-DE"/>
        </w:rPr>
        <w:t xml:space="preserve">, von </w:t>
      </w:r>
      <w:r w:rsidR="00A3750A" w:rsidRPr="001C4CC2">
        <w:rPr>
          <w:rFonts w:ascii="Arial" w:hAnsi="Arial" w:cs="Arial"/>
          <w:lang w:eastAsia="de-DE"/>
        </w:rPr>
        <w:t>50</w:t>
      </w:r>
      <w:r w:rsidR="003D6F25" w:rsidRPr="001C4CC2">
        <w:rPr>
          <w:rFonts w:ascii="Arial" w:hAnsi="Arial" w:cs="Arial"/>
          <w:lang w:eastAsia="de-DE"/>
        </w:rPr>
        <w:t xml:space="preserve"> Fällen auf </w:t>
      </w:r>
      <w:r w:rsidR="00A3750A" w:rsidRPr="001C4CC2">
        <w:rPr>
          <w:rFonts w:ascii="Arial" w:hAnsi="Arial" w:cs="Arial"/>
          <w:lang w:eastAsia="de-DE"/>
        </w:rPr>
        <w:t>27</w:t>
      </w:r>
      <w:r w:rsidR="003D6F25" w:rsidRPr="001C4CC2">
        <w:rPr>
          <w:rFonts w:ascii="Arial" w:hAnsi="Arial" w:cs="Arial"/>
          <w:lang w:eastAsia="de-DE"/>
        </w:rPr>
        <w:t xml:space="preserve"> </w:t>
      </w:r>
      <w:r w:rsidR="009138A4" w:rsidRPr="001C4CC2">
        <w:rPr>
          <w:rFonts w:ascii="Arial" w:hAnsi="Arial" w:cs="Arial"/>
          <w:lang w:eastAsia="de-DE"/>
        </w:rPr>
        <w:t>Taten</w:t>
      </w:r>
      <w:r w:rsidR="003D6F25" w:rsidRPr="001C4CC2">
        <w:rPr>
          <w:rFonts w:ascii="Arial" w:hAnsi="Arial" w:cs="Arial"/>
          <w:lang w:eastAsia="de-DE"/>
        </w:rPr>
        <w:t xml:space="preserve"> im Jahr 202</w:t>
      </w:r>
      <w:r w:rsidR="00A3750A" w:rsidRPr="001C4CC2">
        <w:rPr>
          <w:rFonts w:ascii="Arial" w:hAnsi="Arial" w:cs="Arial"/>
          <w:lang w:eastAsia="de-DE"/>
        </w:rPr>
        <w:t>5</w:t>
      </w:r>
      <w:r w:rsidR="003D6F25" w:rsidRPr="001C4CC2">
        <w:rPr>
          <w:rFonts w:ascii="Arial" w:hAnsi="Arial" w:cs="Arial"/>
          <w:lang w:eastAsia="de-DE"/>
        </w:rPr>
        <w:t xml:space="preserve"> (</w:t>
      </w:r>
      <w:r w:rsidR="00D6365E" w:rsidRPr="001C4CC2">
        <w:rPr>
          <w:rFonts w:ascii="Arial" w:hAnsi="Arial" w:cs="Arial"/>
          <w:lang w:eastAsia="de-DE"/>
        </w:rPr>
        <w:t>-</w:t>
      </w:r>
      <w:r w:rsidR="003D6F25" w:rsidRPr="001C4CC2">
        <w:rPr>
          <w:rFonts w:ascii="Arial" w:hAnsi="Arial" w:cs="Arial"/>
          <w:lang w:eastAsia="de-DE"/>
        </w:rPr>
        <w:t xml:space="preserve"> </w:t>
      </w:r>
      <w:r w:rsidR="00A3750A" w:rsidRPr="001C4CC2">
        <w:rPr>
          <w:rFonts w:ascii="Arial" w:hAnsi="Arial" w:cs="Arial"/>
          <w:lang w:eastAsia="de-DE"/>
        </w:rPr>
        <w:t>46</w:t>
      </w:r>
      <w:r w:rsidR="003D6F25" w:rsidRPr="001C4CC2">
        <w:rPr>
          <w:rFonts w:ascii="Arial" w:hAnsi="Arial" w:cs="Arial"/>
          <w:lang w:eastAsia="de-DE"/>
        </w:rPr>
        <w:t xml:space="preserve"> %). </w:t>
      </w:r>
      <w:r w:rsidR="005C258D">
        <w:rPr>
          <w:rFonts w:ascii="Arial" w:hAnsi="Arial" w:cs="Arial"/>
          <w:lang w:eastAsia="de-DE"/>
        </w:rPr>
        <w:t xml:space="preserve">Eine wesentliche Ursache dürfte die Einführung des KCanG sein. </w:t>
      </w:r>
      <w:r w:rsidR="00A0145B" w:rsidRPr="001C4CC2">
        <w:rPr>
          <w:rFonts w:ascii="Arial" w:hAnsi="Arial" w:cs="Arial"/>
          <w:lang w:eastAsia="de-DE"/>
        </w:rPr>
        <w:t>Die Aufklärungsquote liegt in diesem Deliktsfeld bei sehr guten 9</w:t>
      </w:r>
      <w:r w:rsidR="00A3750A" w:rsidRPr="001C4CC2">
        <w:rPr>
          <w:rFonts w:ascii="Arial" w:hAnsi="Arial" w:cs="Arial"/>
          <w:lang w:eastAsia="de-DE"/>
        </w:rPr>
        <w:t>2,3</w:t>
      </w:r>
      <w:r w:rsidR="00A0145B" w:rsidRPr="001C4CC2">
        <w:rPr>
          <w:rFonts w:ascii="Arial" w:hAnsi="Arial" w:cs="Arial"/>
          <w:lang w:eastAsia="de-DE"/>
        </w:rPr>
        <w:t xml:space="preserve"> Prozent. </w:t>
      </w:r>
    </w:p>
    <w:p w14:paraId="7AD6D05E" w14:textId="77777777" w:rsidR="00D5568E" w:rsidRPr="001C4CC2" w:rsidRDefault="00D5568E" w:rsidP="00D5568E">
      <w:pPr>
        <w:autoSpaceDE w:val="0"/>
        <w:autoSpaceDN w:val="0"/>
        <w:adjustRightInd w:val="0"/>
        <w:spacing w:after="0" w:line="240" w:lineRule="auto"/>
        <w:ind w:left="708" w:right="-769"/>
        <w:jc w:val="both"/>
        <w:rPr>
          <w:rFonts w:ascii="Arial" w:hAnsi="Arial" w:cs="Arial"/>
          <w:lang w:eastAsia="de-DE"/>
        </w:rPr>
      </w:pPr>
    </w:p>
    <w:p w14:paraId="59D46F4B" w14:textId="77777777" w:rsidR="006B6CF6" w:rsidRPr="001C4CC2" w:rsidRDefault="006B6CF6">
      <w:pPr>
        <w:spacing w:after="0" w:line="240" w:lineRule="auto"/>
        <w:rPr>
          <w:rFonts w:ascii="Arial" w:hAnsi="Arial" w:cs="Arial"/>
          <w:sz w:val="24"/>
          <w:szCs w:val="24"/>
          <w:lang w:eastAsia="de-DE"/>
        </w:rPr>
      </w:pPr>
      <w:r w:rsidRPr="001C4CC2">
        <w:rPr>
          <w:rFonts w:ascii="Arial" w:hAnsi="Arial" w:cs="Arial"/>
          <w:sz w:val="24"/>
          <w:szCs w:val="24"/>
          <w:lang w:eastAsia="de-DE"/>
        </w:rPr>
        <w:br w:type="page"/>
      </w:r>
    </w:p>
    <w:p w14:paraId="1E0495A5" w14:textId="26B71CB1" w:rsidR="00E078A9" w:rsidRPr="001C4CC2" w:rsidRDefault="00E078A9" w:rsidP="001E26F2">
      <w:pPr>
        <w:numPr>
          <w:ilvl w:val="0"/>
          <w:numId w:val="1"/>
        </w:numPr>
        <w:autoSpaceDE w:val="0"/>
        <w:autoSpaceDN w:val="0"/>
        <w:adjustRightInd w:val="0"/>
        <w:spacing w:after="0" w:line="240" w:lineRule="auto"/>
        <w:ind w:right="-769"/>
        <w:jc w:val="both"/>
        <w:rPr>
          <w:rFonts w:ascii="Arial" w:hAnsi="Arial" w:cs="Arial"/>
          <w:sz w:val="24"/>
          <w:szCs w:val="24"/>
          <w:lang w:eastAsia="de-DE"/>
        </w:rPr>
      </w:pPr>
      <w:r w:rsidRPr="001C4CC2">
        <w:rPr>
          <w:rFonts w:ascii="Arial" w:hAnsi="Arial" w:cs="Arial"/>
          <w:sz w:val="24"/>
          <w:szCs w:val="24"/>
          <w:lang w:eastAsia="de-DE"/>
        </w:rPr>
        <w:lastRenderedPageBreak/>
        <w:t>Straßenkriminalität</w:t>
      </w:r>
    </w:p>
    <w:p w14:paraId="30ED9935" w14:textId="77777777" w:rsidR="00A9674E" w:rsidRPr="001C4CC2" w:rsidRDefault="00A9674E" w:rsidP="00A9674E">
      <w:pPr>
        <w:autoSpaceDE w:val="0"/>
        <w:autoSpaceDN w:val="0"/>
        <w:adjustRightInd w:val="0"/>
        <w:spacing w:after="0" w:line="240" w:lineRule="auto"/>
        <w:ind w:left="720" w:right="-769"/>
        <w:jc w:val="both"/>
        <w:rPr>
          <w:rFonts w:ascii="Arial" w:hAnsi="Arial" w:cs="Arial"/>
          <w:lang w:eastAsia="de-DE"/>
        </w:rPr>
      </w:pPr>
    </w:p>
    <w:p w14:paraId="6BEBC630" w14:textId="7865EF6C" w:rsidR="00016F91" w:rsidRPr="001C4CC2" w:rsidRDefault="006B6CF6" w:rsidP="00A46F06">
      <w:pPr>
        <w:autoSpaceDE w:val="0"/>
        <w:autoSpaceDN w:val="0"/>
        <w:adjustRightInd w:val="0"/>
        <w:spacing w:after="0" w:line="240" w:lineRule="auto"/>
        <w:ind w:left="720" w:right="-769"/>
        <w:jc w:val="both"/>
        <w:rPr>
          <w:rFonts w:ascii="Arial" w:hAnsi="Arial" w:cs="Arial"/>
          <w:lang w:eastAsia="de-DE"/>
        </w:rPr>
      </w:pPr>
      <w:r w:rsidRPr="001C4CC2">
        <w:rPr>
          <w:noProof/>
        </w:rPr>
        <w:drawing>
          <wp:inline distT="0" distB="0" distL="0" distR="0" wp14:anchorId="799EED9A" wp14:editId="2AE7D342">
            <wp:extent cx="5272405" cy="3010535"/>
            <wp:effectExtent l="0" t="0" r="4445" b="18415"/>
            <wp:docPr id="43" name="Diagramm 43">
              <a:extLst xmlns:a="http://schemas.openxmlformats.org/drawingml/2006/main">
                <a:ext uri="{FF2B5EF4-FFF2-40B4-BE49-F238E27FC236}">
                  <a16:creationId xmlns:a16="http://schemas.microsoft.com/office/drawing/2014/main" id="{FC7A40E6-D059-4BBB-BDDD-A3220C2651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089F2F" w14:textId="77777777" w:rsidR="00332B65" w:rsidRPr="001C4CC2" w:rsidRDefault="00332B65" w:rsidP="00332B65">
      <w:pPr>
        <w:autoSpaceDE w:val="0"/>
        <w:autoSpaceDN w:val="0"/>
        <w:adjustRightInd w:val="0"/>
        <w:spacing w:after="0" w:line="240" w:lineRule="auto"/>
        <w:ind w:left="720" w:right="-769"/>
        <w:jc w:val="both"/>
        <w:rPr>
          <w:rFonts w:ascii="Arial" w:hAnsi="Arial" w:cs="Arial"/>
          <w:lang w:eastAsia="de-DE"/>
        </w:rPr>
      </w:pPr>
    </w:p>
    <w:p w14:paraId="32AD4BF8" w14:textId="5A668365" w:rsidR="00332B65" w:rsidRPr="001C4CC2" w:rsidRDefault="00332B65" w:rsidP="00332B65">
      <w:pPr>
        <w:autoSpaceDE w:val="0"/>
        <w:autoSpaceDN w:val="0"/>
        <w:adjustRightInd w:val="0"/>
        <w:spacing w:after="0" w:line="240" w:lineRule="auto"/>
        <w:ind w:left="720" w:right="-769"/>
        <w:jc w:val="both"/>
        <w:rPr>
          <w:rFonts w:ascii="Arial" w:hAnsi="Arial" w:cs="Arial"/>
          <w:lang w:eastAsia="de-DE"/>
        </w:rPr>
      </w:pPr>
      <w:r w:rsidRPr="001C4CC2">
        <w:rPr>
          <w:rFonts w:ascii="Arial" w:hAnsi="Arial" w:cs="Arial"/>
          <w:lang w:eastAsia="de-DE"/>
        </w:rPr>
        <w:t xml:space="preserve">Unter den Begriff Straßenkriminalität fallen Delikte wie Körperverletzung auf Straßen, Wegen und Plätzen, Diebstahl aus/an Kfz., Diebstahl von Fahrrädern, Diebstahl aus Automaten, Sachbeschädigungen an Kfz. und Sachbeschädigungen auf Straßen, Wegen und Plätzen. In diesem Deliktsfeld ist </w:t>
      </w:r>
      <w:r w:rsidR="006B6CF6" w:rsidRPr="001C4CC2">
        <w:rPr>
          <w:rFonts w:ascii="Arial" w:hAnsi="Arial" w:cs="Arial"/>
          <w:lang w:eastAsia="de-DE"/>
        </w:rPr>
        <w:t>im Vergleich zum Vorjahr ein</w:t>
      </w:r>
      <w:r w:rsidRPr="001C4CC2">
        <w:rPr>
          <w:rFonts w:ascii="Arial" w:hAnsi="Arial" w:cs="Arial"/>
          <w:lang w:eastAsia="de-DE"/>
        </w:rPr>
        <w:t xml:space="preserve"> </w:t>
      </w:r>
      <w:r w:rsidR="006B6CF6" w:rsidRPr="001C4CC2">
        <w:rPr>
          <w:rFonts w:ascii="Arial" w:hAnsi="Arial" w:cs="Arial"/>
          <w:lang w:eastAsia="de-DE"/>
        </w:rPr>
        <w:t>Anstieg</w:t>
      </w:r>
      <w:r w:rsidR="00D97269" w:rsidRPr="001C4CC2">
        <w:rPr>
          <w:rFonts w:ascii="Arial" w:hAnsi="Arial" w:cs="Arial"/>
          <w:lang w:eastAsia="de-DE"/>
        </w:rPr>
        <w:t xml:space="preserve"> </w:t>
      </w:r>
      <w:r w:rsidRPr="001C4CC2">
        <w:rPr>
          <w:rFonts w:ascii="Arial" w:hAnsi="Arial" w:cs="Arial"/>
          <w:lang w:eastAsia="de-DE"/>
        </w:rPr>
        <w:t xml:space="preserve">von </w:t>
      </w:r>
      <w:r w:rsidR="006B6CF6" w:rsidRPr="001C4CC2">
        <w:rPr>
          <w:rFonts w:ascii="Arial" w:hAnsi="Arial" w:cs="Arial"/>
          <w:lang w:eastAsia="de-DE"/>
        </w:rPr>
        <w:t>183</w:t>
      </w:r>
      <w:r w:rsidRPr="001C4CC2">
        <w:rPr>
          <w:rFonts w:ascii="Arial" w:hAnsi="Arial" w:cs="Arial"/>
          <w:lang w:eastAsia="de-DE"/>
        </w:rPr>
        <w:t xml:space="preserve"> auf </w:t>
      </w:r>
      <w:r w:rsidR="006B6CF6" w:rsidRPr="001C4CC2">
        <w:rPr>
          <w:rFonts w:ascii="Arial" w:hAnsi="Arial" w:cs="Arial"/>
          <w:lang w:eastAsia="de-DE"/>
        </w:rPr>
        <w:t>219</w:t>
      </w:r>
      <w:r w:rsidR="007C276B" w:rsidRPr="001C4CC2">
        <w:rPr>
          <w:rFonts w:ascii="Arial" w:hAnsi="Arial" w:cs="Arial"/>
          <w:lang w:eastAsia="de-DE"/>
        </w:rPr>
        <w:t xml:space="preserve"> </w:t>
      </w:r>
      <w:r w:rsidRPr="001C4CC2">
        <w:rPr>
          <w:rFonts w:ascii="Arial" w:hAnsi="Arial" w:cs="Arial"/>
          <w:lang w:eastAsia="de-DE"/>
        </w:rPr>
        <w:t xml:space="preserve">Fälle </w:t>
      </w:r>
      <w:r w:rsidR="006B6CF6" w:rsidRPr="001C4CC2">
        <w:rPr>
          <w:rFonts w:ascii="Arial" w:hAnsi="Arial" w:cs="Arial"/>
          <w:lang w:eastAsia="de-DE"/>
        </w:rPr>
        <w:t>(</w:t>
      </w:r>
      <w:r w:rsidR="006B6CF6" w:rsidRPr="001C4CC2">
        <w:rPr>
          <w:rFonts w:ascii="Arial" w:hAnsi="Arial" w:cs="Arial"/>
          <w:b/>
          <w:bCs/>
          <w:lang w:eastAsia="de-DE"/>
        </w:rPr>
        <w:t>+</w:t>
      </w:r>
      <w:r w:rsidR="00FC75A5" w:rsidRPr="001C4CC2">
        <w:rPr>
          <w:rFonts w:ascii="Arial" w:hAnsi="Arial" w:cs="Arial"/>
          <w:b/>
          <w:bCs/>
          <w:lang w:eastAsia="de-DE"/>
        </w:rPr>
        <w:t xml:space="preserve"> </w:t>
      </w:r>
      <w:r w:rsidR="006B6CF6" w:rsidRPr="001C4CC2">
        <w:rPr>
          <w:rFonts w:ascii="Arial" w:hAnsi="Arial" w:cs="Arial"/>
          <w:b/>
          <w:bCs/>
          <w:lang w:eastAsia="de-DE"/>
        </w:rPr>
        <w:t>16,44</w:t>
      </w:r>
      <w:r w:rsidR="00FC75A5" w:rsidRPr="001C4CC2">
        <w:rPr>
          <w:rFonts w:ascii="Arial" w:hAnsi="Arial" w:cs="Arial"/>
          <w:b/>
          <w:bCs/>
          <w:lang w:eastAsia="de-DE"/>
        </w:rPr>
        <w:t xml:space="preserve"> </w:t>
      </w:r>
      <w:r w:rsidR="00D97269" w:rsidRPr="001C4CC2">
        <w:rPr>
          <w:rFonts w:ascii="Arial" w:hAnsi="Arial" w:cs="Arial"/>
          <w:b/>
          <w:bCs/>
          <w:lang w:eastAsia="de-DE"/>
        </w:rPr>
        <w:t>%</w:t>
      </w:r>
      <w:r w:rsidR="00D97269" w:rsidRPr="001C4CC2">
        <w:rPr>
          <w:rFonts w:ascii="Arial" w:hAnsi="Arial" w:cs="Arial"/>
          <w:lang w:eastAsia="de-DE"/>
        </w:rPr>
        <w:t xml:space="preserve"> bzw. </w:t>
      </w:r>
      <w:r w:rsidR="006B6CF6" w:rsidRPr="001C4CC2">
        <w:rPr>
          <w:rFonts w:ascii="Arial" w:hAnsi="Arial" w:cs="Arial"/>
          <w:lang w:eastAsia="de-DE"/>
        </w:rPr>
        <w:t>36</w:t>
      </w:r>
      <w:r w:rsidR="00D97269" w:rsidRPr="001C4CC2">
        <w:rPr>
          <w:rFonts w:ascii="Arial" w:hAnsi="Arial" w:cs="Arial"/>
          <w:lang w:eastAsia="de-DE"/>
        </w:rPr>
        <w:t xml:space="preserve"> Taten) zu verzeichnen.</w:t>
      </w:r>
      <w:r w:rsidRPr="001C4CC2">
        <w:rPr>
          <w:rFonts w:ascii="Arial" w:hAnsi="Arial" w:cs="Arial"/>
          <w:lang w:eastAsia="de-DE"/>
        </w:rPr>
        <w:t xml:space="preserve">  </w:t>
      </w:r>
    </w:p>
    <w:p w14:paraId="4F1F1B98" w14:textId="76D25C10" w:rsidR="005F12B8" w:rsidRPr="001C4CC2" w:rsidRDefault="005F12B8" w:rsidP="00332B65">
      <w:pPr>
        <w:autoSpaceDE w:val="0"/>
        <w:autoSpaceDN w:val="0"/>
        <w:adjustRightInd w:val="0"/>
        <w:spacing w:after="0" w:line="240" w:lineRule="auto"/>
        <w:ind w:left="720" w:right="-769"/>
        <w:jc w:val="both"/>
        <w:rPr>
          <w:rFonts w:ascii="Arial" w:hAnsi="Arial" w:cs="Arial"/>
          <w:lang w:eastAsia="de-DE"/>
        </w:rPr>
      </w:pPr>
    </w:p>
    <w:p w14:paraId="592BCF3E" w14:textId="1DBC6F19" w:rsidR="00A71E54" w:rsidRPr="001C4CC2" w:rsidRDefault="00A71E54" w:rsidP="00332B65">
      <w:pPr>
        <w:autoSpaceDE w:val="0"/>
        <w:autoSpaceDN w:val="0"/>
        <w:adjustRightInd w:val="0"/>
        <w:spacing w:after="0" w:line="240" w:lineRule="auto"/>
        <w:ind w:left="720" w:right="-769"/>
        <w:jc w:val="both"/>
        <w:rPr>
          <w:rFonts w:ascii="Arial" w:hAnsi="Arial" w:cs="Arial"/>
          <w:lang w:eastAsia="de-DE"/>
        </w:rPr>
      </w:pPr>
      <w:r w:rsidRPr="001C4CC2">
        <w:rPr>
          <w:rFonts w:ascii="Arial" w:hAnsi="Arial" w:cs="Arial"/>
          <w:lang w:eastAsia="de-DE"/>
        </w:rPr>
        <w:br w:type="page"/>
      </w:r>
    </w:p>
    <w:p w14:paraId="12E7E17E" w14:textId="0FF6592E" w:rsidR="00A25C0D" w:rsidRPr="001C4CC2" w:rsidRDefault="00A25C0D"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Auslandstaten</w:t>
      </w:r>
    </w:p>
    <w:p w14:paraId="006D4107" w14:textId="0D3DDA02" w:rsidR="00A25C0D" w:rsidRPr="001C4CC2" w:rsidRDefault="00A25C0D" w:rsidP="00A25C0D">
      <w:pPr>
        <w:autoSpaceDE w:val="0"/>
        <w:autoSpaceDN w:val="0"/>
        <w:adjustRightInd w:val="0"/>
        <w:spacing w:after="0" w:line="240" w:lineRule="auto"/>
        <w:ind w:right="-769"/>
        <w:jc w:val="both"/>
        <w:rPr>
          <w:rFonts w:ascii="Arial" w:hAnsi="Arial" w:cs="Arial"/>
          <w:b/>
          <w:bCs/>
          <w:sz w:val="28"/>
          <w:szCs w:val="28"/>
          <w:lang w:eastAsia="de-DE"/>
        </w:rPr>
      </w:pPr>
    </w:p>
    <w:p w14:paraId="18E123AB" w14:textId="3186B63B" w:rsidR="00A25C0D" w:rsidRPr="001C4CC2" w:rsidRDefault="00A25C0D" w:rsidP="00A25C0D">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Im Jahr 202</w:t>
      </w:r>
      <w:r w:rsidR="0007605A" w:rsidRPr="001C4CC2">
        <w:rPr>
          <w:rFonts w:ascii="Arial" w:hAnsi="Arial" w:cs="Arial"/>
          <w:lang w:eastAsia="de-DE"/>
        </w:rPr>
        <w:t>5</w:t>
      </w:r>
      <w:r w:rsidRPr="001C4CC2">
        <w:rPr>
          <w:rFonts w:ascii="Arial" w:hAnsi="Arial" w:cs="Arial"/>
          <w:lang w:eastAsia="de-DE"/>
        </w:rPr>
        <w:t xml:space="preserve"> wurden im Zuständigkeitsbereich der Polizeiinspektion Eggenfelden </w:t>
      </w:r>
      <w:r w:rsidR="00C83CED" w:rsidRPr="001C4CC2">
        <w:rPr>
          <w:rFonts w:ascii="Arial" w:hAnsi="Arial" w:cs="Arial"/>
          <w:lang w:eastAsia="de-DE"/>
        </w:rPr>
        <w:t>441</w:t>
      </w:r>
      <w:r w:rsidRPr="001C4CC2">
        <w:rPr>
          <w:rFonts w:ascii="Arial" w:hAnsi="Arial" w:cs="Arial"/>
          <w:lang w:eastAsia="de-DE"/>
        </w:rPr>
        <w:t xml:space="preserve"> Auslandstaten </w:t>
      </w:r>
      <w:r w:rsidR="00A651E8" w:rsidRPr="001C4CC2">
        <w:rPr>
          <w:rFonts w:ascii="Arial" w:hAnsi="Arial" w:cs="Arial"/>
          <w:lang w:eastAsia="de-DE"/>
        </w:rPr>
        <w:t xml:space="preserve">(Vorjahr 347 Fälle, + 94/ </w:t>
      </w:r>
      <w:r w:rsidR="00A651E8" w:rsidRPr="001C4CC2">
        <w:rPr>
          <w:rFonts w:ascii="Arial" w:hAnsi="Arial" w:cs="Arial"/>
          <w:b/>
          <w:bCs/>
          <w:lang w:eastAsia="de-DE"/>
        </w:rPr>
        <w:t>+ 27 %</w:t>
      </w:r>
      <w:r w:rsidR="00A651E8" w:rsidRPr="001C4CC2">
        <w:rPr>
          <w:rFonts w:ascii="Arial" w:hAnsi="Arial" w:cs="Arial"/>
          <w:lang w:eastAsia="de-DE"/>
        </w:rPr>
        <w:t xml:space="preserve">) </w:t>
      </w:r>
      <w:r w:rsidRPr="001C4CC2">
        <w:rPr>
          <w:rFonts w:ascii="Arial" w:hAnsi="Arial" w:cs="Arial"/>
          <w:lang w:eastAsia="de-DE"/>
        </w:rPr>
        <w:t xml:space="preserve">registriert. Davon konnten nur </w:t>
      </w:r>
      <w:r w:rsidR="00C83CED" w:rsidRPr="001C4CC2">
        <w:rPr>
          <w:rFonts w:ascii="Arial" w:hAnsi="Arial" w:cs="Arial"/>
          <w:lang w:eastAsia="de-DE"/>
        </w:rPr>
        <w:t>5</w:t>
      </w:r>
      <w:r w:rsidRPr="001C4CC2">
        <w:rPr>
          <w:rFonts w:ascii="Arial" w:hAnsi="Arial" w:cs="Arial"/>
          <w:lang w:eastAsia="de-DE"/>
        </w:rPr>
        <w:t xml:space="preserve"> % geklärt werden</w:t>
      </w:r>
      <w:r w:rsidR="00A473A6" w:rsidRPr="001C4CC2">
        <w:rPr>
          <w:rFonts w:ascii="Arial" w:hAnsi="Arial" w:cs="Arial"/>
          <w:lang w:eastAsia="de-DE"/>
        </w:rPr>
        <w:t xml:space="preserve"> (2024 9,5 %)</w:t>
      </w:r>
      <w:r w:rsidRPr="001C4CC2">
        <w:rPr>
          <w:rFonts w:ascii="Arial" w:hAnsi="Arial" w:cs="Arial"/>
          <w:lang w:eastAsia="de-DE"/>
        </w:rPr>
        <w:t>. Hierbei handelt es sich überwiegend um Vermögens- und Fälschungsdelikte bei denen als Tatmittel das Internet in Frage kommt.</w:t>
      </w:r>
    </w:p>
    <w:p w14:paraId="5F7AC2A2" w14:textId="03899DD7" w:rsidR="00A25C0D" w:rsidRPr="001C4CC2" w:rsidRDefault="00A25C0D" w:rsidP="00A25C0D">
      <w:pPr>
        <w:autoSpaceDE w:val="0"/>
        <w:autoSpaceDN w:val="0"/>
        <w:adjustRightInd w:val="0"/>
        <w:spacing w:after="0" w:line="240" w:lineRule="auto"/>
        <w:ind w:right="-769"/>
        <w:jc w:val="both"/>
        <w:rPr>
          <w:rFonts w:ascii="Arial" w:hAnsi="Arial" w:cs="Arial"/>
          <w:lang w:eastAsia="de-DE"/>
        </w:rPr>
      </w:pPr>
    </w:p>
    <w:p w14:paraId="46CDEA09" w14:textId="77777777" w:rsidR="00BE5404" w:rsidRPr="001C4CC2" w:rsidRDefault="00A25C0D" w:rsidP="00A25C0D">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Um das Bedrohungspotential von Straftaten mit ausländische</w:t>
      </w:r>
      <w:r w:rsidR="00BE5404" w:rsidRPr="001C4CC2">
        <w:rPr>
          <w:rFonts w:ascii="Arial" w:hAnsi="Arial" w:cs="Arial"/>
          <w:lang w:eastAsia="de-DE"/>
        </w:rPr>
        <w:t>m</w:t>
      </w:r>
      <w:r w:rsidRPr="001C4CC2">
        <w:rPr>
          <w:rFonts w:ascii="Arial" w:hAnsi="Arial" w:cs="Arial"/>
          <w:lang w:eastAsia="de-DE"/>
        </w:rPr>
        <w:t xml:space="preserve"> oder ungeklärtem Tatort</w:t>
      </w:r>
      <w:r w:rsidR="00BE5404" w:rsidRPr="001C4CC2">
        <w:rPr>
          <w:rFonts w:ascii="Arial" w:hAnsi="Arial" w:cs="Arial"/>
          <w:lang w:eastAsia="de-DE"/>
        </w:rPr>
        <w:t xml:space="preserve"> für die inländische Bevölkerung besser in der PKS abbilden zu können, werden entsprechende Straftaten, die ihre Wirkung (Erfolgsort) im Inland entfalten, unter den nachfolgend dargestellten fachlichen Maßgaben in der PKS erfasst. </w:t>
      </w:r>
    </w:p>
    <w:p w14:paraId="3EDE1D79" w14:textId="77777777" w:rsidR="00BE5404" w:rsidRPr="001C4CC2" w:rsidRDefault="00BE5404" w:rsidP="00A25C0D">
      <w:pPr>
        <w:autoSpaceDE w:val="0"/>
        <w:autoSpaceDN w:val="0"/>
        <w:adjustRightInd w:val="0"/>
        <w:spacing w:after="0" w:line="240" w:lineRule="auto"/>
        <w:ind w:right="-769"/>
        <w:jc w:val="both"/>
        <w:rPr>
          <w:rFonts w:ascii="Arial" w:hAnsi="Arial" w:cs="Arial"/>
          <w:lang w:eastAsia="de-DE"/>
        </w:rPr>
      </w:pPr>
    </w:p>
    <w:p w14:paraId="5179048A" w14:textId="6A1D7FA0" w:rsidR="00A25C0D" w:rsidRPr="001C4CC2" w:rsidRDefault="00BE5404" w:rsidP="00A25C0D">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Die statistische Erfassung und Darstellung von Auslandstaten erfolgt getrennt von den Inlandstaten (bisherige Erfassung und Darstellung), d. h. die Inlands-PKS bleibt mit den Vorjahren vergleichbar.</w:t>
      </w:r>
    </w:p>
    <w:p w14:paraId="08B600B5" w14:textId="5D8C88BF" w:rsidR="00BE5404" w:rsidRPr="001C4CC2" w:rsidRDefault="00BE5404" w:rsidP="00A25C0D">
      <w:pPr>
        <w:autoSpaceDE w:val="0"/>
        <w:autoSpaceDN w:val="0"/>
        <w:adjustRightInd w:val="0"/>
        <w:spacing w:after="0" w:line="240" w:lineRule="auto"/>
        <w:ind w:right="-769"/>
        <w:jc w:val="both"/>
        <w:rPr>
          <w:rFonts w:ascii="Arial" w:hAnsi="Arial" w:cs="Arial"/>
          <w:lang w:eastAsia="de-DE"/>
        </w:rPr>
      </w:pPr>
    </w:p>
    <w:p w14:paraId="736700FE" w14:textId="77777777" w:rsidR="00654F62" w:rsidRPr="001C4CC2" w:rsidRDefault="00654F62" w:rsidP="00A25C0D">
      <w:pPr>
        <w:autoSpaceDE w:val="0"/>
        <w:autoSpaceDN w:val="0"/>
        <w:adjustRightInd w:val="0"/>
        <w:spacing w:after="0" w:line="240" w:lineRule="auto"/>
        <w:ind w:right="-769"/>
        <w:jc w:val="both"/>
        <w:rPr>
          <w:rFonts w:ascii="Arial" w:hAnsi="Arial" w:cs="Arial"/>
          <w:lang w:eastAsia="de-DE"/>
        </w:rPr>
      </w:pPr>
    </w:p>
    <w:p w14:paraId="19129599" w14:textId="28C7AC66" w:rsidR="00BE5404" w:rsidRPr="001C4CC2" w:rsidRDefault="00BE5404" w:rsidP="00A25C0D">
      <w:pPr>
        <w:autoSpaceDE w:val="0"/>
        <w:autoSpaceDN w:val="0"/>
        <w:adjustRightInd w:val="0"/>
        <w:spacing w:after="0" w:line="240" w:lineRule="auto"/>
        <w:ind w:right="-769"/>
        <w:jc w:val="both"/>
        <w:rPr>
          <w:rFonts w:ascii="Arial" w:hAnsi="Arial" w:cs="Arial"/>
          <w:b/>
          <w:bCs/>
          <w:sz w:val="24"/>
          <w:szCs w:val="24"/>
          <w:lang w:eastAsia="de-DE"/>
        </w:rPr>
      </w:pPr>
      <w:r w:rsidRPr="001C4CC2">
        <w:rPr>
          <w:rFonts w:ascii="Arial" w:hAnsi="Arial" w:cs="Arial"/>
          <w:b/>
          <w:bCs/>
          <w:sz w:val="24"/>
          <w:szCs w:val="24"/>
          <w:lang w:eastAsia="de-DE"/>
        </w:rPr>
        <w:t>Definition Auslandstat</w:t>
      </w:r>
    </w:p>
    <w:p w14:paraId="0F2D7D2E" w14:textId="5F280E8F" w:rsidR="00BE5404" w:rsidRPr="001C4CC2" w:rsidRDefault="00BE5404" w:rsidP="00A25C0D">
      <w:pPr>
        <w:autoSpaceDE w:val="0"/>
        <w:autoSpaceDN w:val="0"/>
        <w:adjustRightInd w:val="0"/>
        <w:spacing w:after="0" w:line="240" w:lineRule="auto"/>
        <w:ind w:right="-769"/>
        <w:jc w:val="both"/>
        <w:rPr>
          <w:rFonts w:ascii="Arial" w:hAnsi="Arial" w:cs="Arial"/>
          <w:lang w:eastAsia="de-DE"/>
        </w:rPr>
      </w:pPr>
    </w:p>
    <w:p w14:paraId="4FE11E4C" w14:textId="04048D24" w:rsidR="00BE5404" w:rsidRPr="001C4CC2" w:rsidRDefault="00BE5404" w:rsidP="00A25C0D">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Unter Auslandstaten sind in der PKS die Straftaten zu verstehen, bei denen der Tatort (Handlungsort des Täters) im Ausland (einschließlich ungeklärte Tatortstaaten), der Erfolgsort jedoch in Deutschland liegt.</w:t>
      </w:r>
      <w:r w:rsidR="00654F62" w:rsidRPr="001C4CC2">
        <w:rPr>
          <w:rFonts w:ascii="Arial" w:hAnsi="Arial" w:cs="Arial"/>
          <w:lang w:eastAsia="de-DE"/>
        </w:rPr>
        <w:t xml:space="preserve"> Allgemeinrechtsgutverstöße (z. B. Fälschungs- oder </w:t>
      </w:r>
      <w:r w:rsidR="00F82BAA">
        <w:rPr>
          <w:rFonts w:ascii="Arial" w:hAnsi="Arial" w:cs="Arial"/>
          <w:lang w:eastAsia="de-DE"/>
        </w:rPr>
        <w:t>Betäubungsmitteldelikte</w:t>
      </w:r>
      <w:r w:rsidR="00654F62" w:rsidRPr="001C4CC2">
        <w:rPr>
          <w:rFonts w:ascii="Arial" w:hAnsi="Arial" w:cs="Arial"/>
          <w:lang w:eastAsia="de-DE"/>
        </w:rPr>
        <w:t>) werden bei den Auslandstaten nicht abgebildet.</w:t>
      </w:r>
    </w:p>
    <w:p w14:paraId="33AD3687" w14:textId="519E08E8" w:rsidR="00654F62" w:rsidRPr="001C4CC2" w:rsidRDefault="00654F62" w:rsidP="00A25C0D">
      <w:pPr>
        <w:autoSpaceDE w:val="0"/>
        <w:autoSpaceDN w:val="0"/>
        <w:adjustRightInd w:val="0"/>
        <w:spacing w:after="0" w:line="240" w:lineRule="auto"/>
        <w:ind w:right="-769"/>
        <w:jc w:val="both"/>
        <w:rPr>
          <w:rFonts w:ascii="Arial" w:hAnsi="Arial" w:cs="Arial"/>
          <w:lang w:eastAsia="de-DE"/>
        </w:rPr>
      </w:pPr>
    </w:p>
    <w:p w14:paraId="36C89734" w14:textId="77777777" w:rsidR="00654F62" w:rsidRPr="001C4CC2" w:rsidRDefault="00654F62" w:rsidP="00A25C0D">
      <w:pPr>
        <w:autoSpaceDE w:val="0"/>
        <w:autoSpaceDN w:val="0"/>
        <w:adjustRightInd w:val="0"/>
        <w:spacing w:after="0" w:line="240" w:lineRule="auto"/>
        <w:ind w:right="-769"/>
        <w:jc w:val="both"/>
        <w:rPr>
          <w:rFonts w:ascii="Arial" w:hAnsi="Arial" w:cs="Arial"/>
          <w:lang w:eastAsia="de-DE"/>
        </w:rPr>
      </w:pPr>
    </w:p>
    <w:p w14:paraId="1DF40F2C" w14:textId="22977533" w:rsidR="00654F62" w:rsidRPr="001C4CC2" w:rsidRDefault="00654F62" w:rsidP="00A25C0D">
      <w:p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sz w:val="24"/>
          <w:szCs w:val="24"/>
          <w:lang w:eastAsia="de-DE"/>
        </w:rPr>
        <w:t>Definition Erfolgsort</w:t>
      </w:r>
    </w:p>
    <w:p w14:paraId="2777E824" w14:textId="3E1172E9" w:rsidR="00654F62" w:rsidRPr="001C4CC2" w:rsidRDefault="00654F62" w:rsidP="00A25C0D">
      <w:pPr>
        <w:autoSpaceDE w:val="0"/>
        <w:autoSpaceDN w:val="0"/>
        <w:adjustRightInd w:val="0"/>
        <w:spacing w:after="0" w:line="240" w:lineRule="auto"/>
        <w:ind w:right="-769"/>
        <w:jc w:val="both"/>
        <w:rPr>
          <w:rFonts w:ascii="Arial" w:hAnsi="Arial" w:cs="Arial"/>
          <w:lang w:eastAsia="de-DE"/>
        </w:rPr>
      </w:pPr>
    </w:p>
    <w:p w14:paraId="3E723993" w14:textId="07A28CFF" w:rsidR="00654F62" w:rsidRPr="001C4CC2" w:rsidRDefault="00654F62" w:rsidP="00A25C0D">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Erfolgsort der Tat ist der Ort, an dem ein</w:t>
      </w:r>
      <w:r w:rsidR="00660B21">
        <w:rPr>
          <w:rFonts w:ascii="Arial" w:hAnsi="Arial" w:cs="Arial"/>
          <w:lang w:eastAsia="de-DE"/>
        </w:rPr>
        <w:t>e</w:t>
      </w:r>
      <w:r w:rsidRPr="001C4CC2">
        <w:rPr>
          <w:rFonts w:ascii="Arial" w:hAnsi="Arial" w:cs="Arial"/>
          <w:lang w:eastAsia="de-DE"/>
        </w:rPr>
        <w:t xml:space="preserve"> zum gesetzlichen Tatbestand gehörende Rechtsgutverletzung eingetreten bzw. verursacht worden ist. Zur Auslandstaten-Erfassung im Sinne der PKS muss der Ort der Rechtsgutverletzung bzw. versuchten Rechtsgutverletzung (Erfolgsort) in Deutschland sein.</w:t>
      </w:r>
    </w:p>
    <w:p w14:paraId="2C066AD9" w14:textId="77777777" w:rsidR="00A25C0D" w:rsidRPr="001C4CC2" w:rsidRDefault="00A25C0D" w:rsidP="00A25C0D">
      <w:pPr>
        <w:autoSpaceDE w:val="0"/>
        <w:autoSpaceDN w:val="0"/>
        <w:adjustRightInd w:val="0"/>
        <w:spacing w:after="0" w:line="240" w:lineRule="auto"/>
        <w:ind w:left="432" w:right="-769"/>
        <w:jc w:val="both"/>
        <w:rPr>
          <w:rFonts w:ascii="Arial" w:hAnsi="Arial" w:cs="Arial"/>
          <w:b/>
          <w:bCs/>
          <w:sz w:val="28"/>
          <w:szCs w:val="28"/>
          <w:lang w:eastAsia="de-DE"/>
        </w:rPr>
      </w:pPr>
    </w:p>
    <w:p w14:paraId="066B4D99" w14:textId="77777777" w:rsidR="00654F62" w:rsidRPr="001C4CC2" w:rsidRDefault="00654F62">
      <w:pPr>
        <w:spacing w:after="0" w:line="240" w:lineRule="auto"/>
        <w:rPr>
          <w:rFonts w:ascii="Arial" w:hAnsi="Arial" w:cs="Arial"/>
          <w:b/>
          <w:bCs/>
          <w:sz w:val="28"/>
          <w:szCs w:val="28"/>
          <w:lang w:eastAsia="de-DE"/>
        </w:rPr>
      </w:pPr>
      <w:r w:rsidRPr="001C4CC2">
        <w:rPr>
          <w:rFonts w:ascii="Arial" w:hAnsi="Arial" w:cs="Arial"/>
          <w:b/>
          <w:bCs/>
          <w:sz w:val="28"/>
          <w:szCs w:val="28"/>
          <w:lang w:eastAsia="de-DE"/>
        </w:rPr>
        <w:br w:type="page"/>
      </w:r>
    </w:p>
    <w:p w14:paraId="39DCAD26" w14:textId="58F692D1" w:rsidR="0023601A" w:rsidRPr="001C4CC2" w:rsidRDefault="0023601A"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Gewalt an Schulen</w:t>
      </w:r>
    </w:p>
    <w:p w14:paraId="2BD7137D" w14:textId="75135B47" w:rsidR="0023601A" w:rsidRPr="001C4CC2" w:rsidRDefault="0023601A" w:rsidP="0023601A">
      <w:pPr>
        <w:autoSpaceDE w:val="0"/>
        <w:autoSpaceDN w:val="0"/>
        <w:adjustRightInd w:val="0"/>
        <w:spacing w:after="0" w:line="240" w:lineRule="auto"/>
        <w:ind w:right="-769"/>
        <w:jc w:val="both"/>
        <w:rPr>
          <w:rFonts w:ascii="Arial" w:hAnsi="Arial" w:cs="Arial"/>
          <w:b/>
          <w:bCs/>
          <w:sz w:val="28"/>
          <w:szCs w:val="28"/>
          <w:lang w:eastAsia="de-DE"/>
        </w:rPr>
      </w:pPr>
    </w:p>
    <w:p w14:paraId="02A1ADD4" w14:textId="6A90F818" w:rsidR="0023601A" w:rsidRPr="001C4CC2" w:rsidRDefault="00DA2E2B" w:rsidP="00DA2E2B">
      <w:pPr>
        <w:autoSpaceDE w:val="0"/>
        <w:autoSpaceDN w:val="0"/>
        <w:adjustRightInd w:val="0"/>
        <w:spacing w:after="0" w:line="240" w:lineRule="auto"/>
        <w:ind w:right="-769"/>
        <w:rPr>
          <w:rFonts w:ascii="Arial" w:hAnsi="Arial" w:cs="Arial"/>
          <w:b/>
          <w:bCs/>
          <w:sz w:val="28"/>
          <w:szCs w:val="28"/>
          <w:lang w:eastAsia="de-DE"/>
        </w:rPr>
      </w:pPr>
      <w:r w:rsidRPr="001C4CC2">
        <w:rPr>
          <w:noProof/>
        </w:rPr>
        <w:drawing>
          <wp:inline distT="0" distB="0" distL="0" distR="0" wp14:anchorId="568A9AAB" wp14:editId="3BBA47B4">
            <wp:extent cx="5763127" cy="3392905"/>
            <wp:effectExtent l="0" t="0" r="9525" b="17145"/>
            <wp:docPr id="8" name="Diagramm 8">
              <a:extLst xmlns:a="http://schemas.openxmlformats.org/drawingml/2006/main">
                <a:ext uri="{FF2B5EF4-FFF2-40B4-BE49-F238E27FC236}">
                  <a16:creationId xmlns:a16="http://schemas.microsoft.com/office/drawing/2014/main" id="{8216B7D1-062B-4E1E-9CF4-0253949A7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3C8F61" w14:textId="2C553F60" w:rsidR="0023601A" w:rsidRPr="001C4CC2" w:rsidRDefault="0023601A" w:rsidP="0023601A">
      <w:pPr>
        <w:autoSpaceDE w:val="0"/>
        <w:autoSpaceDN w:val="0"/>
        <w:adjustRightInd w:val="0"/>
        <w:spacing w:after="0" w:line="240" w:lineRule="auto"/>
        <w:ind w:right="-769"/>
        <w:jc w:val="both"/>
        <w:rPr>
          <w:rFonts w:ascii="Arial" w:hAnsi="Arial" w:cs="Arial"/>
          <w:b/>
          <w:bCs/>
          <w:sz w:val="28"/>
          <w:szCs w:val="28"/>
          <w:lang w:eastAsia="de-DE"/>
        </w:rPr>
      </w:pPr>
    </w:p>
    <w:p w14:paraId="4A5FAA5E" w14:textId="77777777" w:rsidR="00DF7AEE" w:rsidRDefault="00076FA9" w:rsidP="0023601A">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Der Phänomenbereich Gewalt an Schulen wurde </w:t>
      </w:r>
      <w:r w:rsidR="00DA2E2B" w:rsidRPr="001C4CC2">
        <w:rPr>
          <w:rFonts w:ascii="Arial" w:hAnsi="Arial" w:cs="Arial"/>
          <w:lang w:eastAsia="de-DE"/>
        </w:rPr>
        <w:t xml:space="preserve">seit 2022 </w:t>
      </w:r>
      <w:r w:rsidRPr="001C4CC2">
        <w:rPr>
          <w:rFonts w:ascii="Arial" w:hAnsi="Arial" w:cs="Arial"/>
          <w:lang w:eastAsia="de-DE"/>
        </w:rPr>
        <w:t>neu in d</w:t>
      </w:r>
      <w:r w:rsidR="00DA2E2B" w:rsidRPr="001C4CC2">
        <w:rPr>
          <w:rFonts w:ascii="Arial" w:hAnsi="Arial" w:cs="Arial"/>
          <w:lang w:eastAsia="de-DE"/>
        </w:rPr>
        <w:t>ie</w:t>
      </w:r>
      <w:r w:rsidRPr="001C4CC2">
        <w:rPr>
          <w:rFonts w:ascii="Arial" w:hAnsi="Arial" w:cs="Arial"/>
          <w:lang w:eastAsia="de-DE"/>
        </w:rPr>
        <w:t xml:space="preserve"> Bewertung mit aufgenommen</w:t>
      </w:r>
      <w:r w:rsidR="00DF7AEE">
        <w:rPr>
          <w:rFonts w:ascii="Arial" w:hAnsi="Arial" w:cs="Arial"/>
          <w:lang w:eastAsia="de-DE"/>
        </w:rPr>
        <w:t>.</w:t>
      </w:r>
      <w:r w:rsidR="009256FC" w:rsidRPr="001C4CC2">
        <w:rPr>
          <w:rFonts w:ascii="Arial" w:hAnsi="Arial" w:cs="Arial"/>
          <w:lang w:eastAsia="de-DE"/>
        </w:rPr>
        <w:t xml:space="preserve"> </w:t>
      </w:r>
    </w:p>
    <w:p w14:paraId="50DA3F9D" w14:textId="77777777" w:rsidR="00DF7AEE" w:rsidRDefault="00DF7AEE" w:rsidP="0023601A">
      <w:pPr>
        <w:autoSpaceDE w:val="0"/>
        <w:autoSpaceDN w:val="0"/>
        <w:adjustRightInd w:val="0"/>
        <w:spacing w:after="0" w:line="240" w:lineRule="auto"/>
        <w:ind w:right="-769"/>
        <w:jc w:val="both"/>
        <w:rPr>
          <w:rFonts w:ascii="Arial" w:hAnsi="Arial" w:cs="Arial"/>
          <w:lang w:eastAsia="de-DE"/>
        </w:rPr>
      </w:pPr>
    </w:p>
    <w:p w14:paraId="796726D9" w14:textId="537B0AC0" w:rsidR="00DF7AEE" w:rsidRDefault="00EF4658" w:rsidP="0023601A">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Für das</w:t>
      </w:r>
      <w:r w:rsidR="001D2E22" w:rsidRPr="001C4CC2">
        <w:rPr>
          <w:rFonts w:ascii="Arial" w:hAnsi="Arial" w:cs="Arial"/>
          <w:lang w:eastAsia="de-DE"/>
        </w:rPr>
        <w:t xml:space="preserve"> Berichtsjahr 202</w:t>
      </w:r>
      <w:r w:rsidR="00DA2E2B" w:rsidRPr="001C4CC2">
        <w:rPr>
          <w:rFonts w:ascii="Arial" w:hAnsi="Arial" w:cs="Arial"/>
          <w:lang w:eastAsia="de-DE"/>
        </w:rPr>
        <w:t>5</w:t>
      </w:r>
      <w:r w:rsidR="001D2E22" w:rsidRPr="001C4CC2">
        <w:rPr>
          <w:rFonts w:ascii="Arial" w:hAnsi="Arial" w:cs="Arial"/>
          <w:lang w:eastAsia="de-DE"/>
        </w:rPr>
        <w:t xml:space="preserve"> </w:t>
      </w:r>
      <w:r w:rsidR="00DF7AEE">
        <w:rPr>
          <w:rFonts w:ascii="Arial" w:hAnsi="Arial" w:cs="Arial"/>
          <w:lang w:eastAsia="de-DE"/>
        </w:rPr>
        <w:t>ist bei den einfachen Körperverletzungsdelikten</w:t>
      </w:r>
      <w:r w:rsidR="00044A1C">
        <w:rPr>
          <w:rFonts w:ascii="Arial" w:hAnsi="Arial" w:cs="Arial"/>
          <w:lang w:eastAsia="de-DE"/>
        </w:rPr>
        <w:t xml:space="preserve"> gegenüber 2024</w:t>
      </w:r>
      <w:r w:rsidR="00DF7AEE">
        <w:rPr>
          <w:rFonts w:ascii="Arial" w:hAnsi="Arial" w:cs="Arial"/>
          <w:lang w:eastAsia="de-DE"/>
        </w:rPr>
        <w:t xml:space="preserve"> eine</w:t>
      </w:r>
      <w:r w:rsidRPr="001C4CC2">
        <w:rPr>
          <w:rFonts w:ascii="Arial" w:hAnsi="Arial" w:cs="Arial"/>
          <w:lang w:eastAsia="de-DE"/>
        </w:rPr>
        <w:t xml:space="preserve"> Reduktion </w:t>
      </w:r>
      <w:r w:rsidR="00DA2E2B" w:rsidRPr="001C4CC2">
        <w:rPr>
          <w:rFonts w:ascii="Arial" w:hAnsi="Arial" w:cs="Arial"/>
          <w:lang w:eastAsia="de-DE"/>
        </w:rPr>
        <w:t xml:space="preserve">von 10 </w:t>
      </w:r>
      <w:r w:rsidRPr="001C4CC2">
        <w:rPr>
          <w:rFonts w:ascii="Arial" w:hAnsi="Arial" w:cs="Arial"/>
          <w:lang w:eastAsia="de-DE"/>
        </w:rPr>
        <w:t>auf</w:t>
      </w:r>
      <w:r w:rsidR="001D2E22" w:rsidRPr="001C4CC2">
        <w:rPr>
          <w:rFonts w:ascii="Arial" w:hAnsi="Arial" w:cs="Arial"/>
          <w:lang w:eastAsia="de-DE"/>
        </w:rPr>
        <w:t xml:space="preserve"> </w:t>
      </w:r>
      <w:r w:rsidR="00DA2E2B" w:rsidRPr="001C4CC2">
        <w:rPr>
          <w:rFonts w:ascii="Arial" w:hAnsi="Arial" w:cs="Arial"/>
          <w:lang w:eastAsia="de-DE"/>
        </w:rPr>
        <w:t>6</w:t>
      </w:r>
      <w:r w:rsidR="001D2E22" w:rsidRPr="001C4CC2">
        <w:rPr>
          <w:rFonts w:ascii="Arial" w:hAnsi="Arial" w:cs="Arial"/>
          <w:lang w:eastAsia="de-DE"/>
        </w:rPr>
        <w:t xml:space="preserve"> </w:t>
      </w:r>
      <w:r w:rsidRPr="001C4CC2">
        <w:rPr>
          <w:rFonts w:ascii="Arial" w:hAnsi="Arial" w:cs="Arial"/>
          <w:lang w:eastAsia="de-DE"/>
        </w:rPr>
        <w:t>Fälle</w:t>
      </w:r>
      <w:r w:rsidR="008B38C9">
        <w:rPr>
          <w:rFonts w:ascii="Arial" w:hAnsi="Arial" w:cs="Arial"/>
          <w:lang w:eastAsia="de-DE"/>
        </w:rPr>
        <w:t>n</w:t>
      </w:r>
      <w:r w:rsidRPr="001C4CC2">
        <w:rPr>
          <w:rFonts w:ascii="Arial" w:hAnsi="Arial" w:cs="Arial"/>
          <w:lang w:eastAsia="de-DE"/>
        </w:rPr>
        <w:t xml:space="preserve"> </w:t>
      </w:r>
      <w:r w:rsidR="008B38C9">
        <w:rPr>
          <w:rFonts w:ascii="Arial" w:hAnsi="Arial" w:cs="Arial"/>
          <w:lang w:eastAsia="de-DE"/>
        </w:rPr>
        <w:t xml:space="preserve">(- 40 %) </w:t>
      </w:r>
      <w:r w:rsidRPr="001C4CC2">
        <w:rPr>
          <w:rFonts w:ascii="Arial" w:hAnsi="Arial" w:cs="Arial"/>
          <w:lang w:eastAsia="de-DE"/>
        </w:rPr>
        <w:t>festzustellen</w:t>
      </w:r>
      <w:r w:rsidR="001D2E22" w:rsidRPr="001C4CC2">
        <w:rPr>
          <w:rFonts w:ascii="Arial" w:hAnsi="Arial" w:cs="Arial"/>
          <w:lang w:eastAsia="de-DE"/>
        </w:rPr>
        <w:t xml:space="preserve">. </w:t>
      </w:r>
    </w:p>
    <w:p w14:paraId="0D358B0E" w14:textId="77777777" w:rsidR="00DF7AEE" w:rsidRDefault="00DF7AEE" w:rsidP="0023601A">
      <w:pPr>
        <w:autoSpaceDE w:val="0"/>
        <w:autoSpaceDN w:val="0"/>
        <w:adjustRightInd w:val="0"/>
        <w:spacing w:after="0" w:line="240" w:lineRule="auto"/>
        <w:ind w:right="-769"/>
        <w:jc w:val="both"/>
        <w:rPr>
          <w:rFonts w:ascii="Arial" w:hAnsi="Arial" w:cs="Arial"/>
          <w:lang w:eastAsia="de-DE"/>
        </w:rPr>
      </w:pPr>
    </w:p>
    <w:p w14:paraId="555BD5CB" w14:textId="59878C7B" w:rsidR="001D2E22" w:rsidRPr="001C4CC2" w:rsidRDefault="00076FA9" w:rsidP="0023601A">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Im Bereich der Gewaltkriminalität (darunter fällt auch die gefährliche Körperverletzung) </w:t>
      </w:r>
      <w:r w:rsidR="00E60220" w:rsidRPr="001C4CC2">
        <w:rPr>
          <w:rFonts w:ascii="Arial" w:hAnsi="Arial" w:cs="Arial"/>
          <w:lang w:eastAsia="de-DE"/>
        </w:rPr>
        <w:t>verringerten</w:t>
      </w:r>
      <w:r w:rsidRPr="001C4CC2">
        <w:rPr>
          <w:rFonts w:ascii="Arial" w:hAnsi="Arial" w:cs="Arial"/>
          <w:lang w:eastAsia="de-DE"/>
        </w:rPr>
        <w:t xml:space="preserve"> sich die Straftaten von 7 (2022) auf 2 (2023) um 5 Fälle</w:t>
      </w:r>
      <w:r w:rsidR="001D2E22" w:rsidRPr="001C4CC2">
        <w:rPr>
          <w:rFonts w:ascii="Arial" w:hAnsi="Arial" w:cs="Arial"/>
          <w:lang w:eastAsia="de-DE"/>
        </w:rPr>
        <w:t xml:space="preserve">, stieg jedoch </w:t>
      </w:r>
      <w:r w:rsidR="00DA2E2B" w:rsidRPr="001C4CC2">
        <w:rPr>
          <w:rFonts w:ascii="Arial" w:hAnsi="Arial" w:cs="Arial"/>
          <w:lang w:eastAsia="de-DE"/>
        </w:rPr>
        <w:t>seit 2023 jährlich</w:t>
      </w:r>
      <w:r w:rsidR="001D2E22" w:rsidRPr="001C4CC2">
        <w:rPr>
          <w:rFonts w:ascii="Arial" w:hAnsi="Arial" w:cs="Arial"/>
          <w:lang w:eastAsia="de-DE"/>
        </w:rPr>
        <w:t xml:space="preserve"> leicht um 1 Tat</w:t>
      </w:r>
      <w:r w:rsidR="00044A1C">
        <w:rPr>
          <w:rFonts w:ascii="Arial" w:hAnsi="Arial" w:cs="Arial"/>
          <w:lang w:eastAsia="de-DE"/>
        </w:rPr>
        <w:t xml:space="preserve"> auf 4 im Jahr 2025</w:t>
      </w:r>
      <w:r w:rsidR="008B38C9">
        <w:rPr>
          <w:rFonts w:ascii="Arial" w:hAnsi="Arial" w:cs="Arial"/>
          <w:lang w:eastAsia="de-DE"/>
        </w:rPr>
        <w:t xml:space="preserve"> (+ 25%)</w:t>
      </w:r>
      <w:r w:rsidR="001D2E22" w:rsidRPr="001C4CC2">
        <w:rPr>
          <w:rFonts w:ascii="Arial" w:hAnsi="Arial" w:cs="Arial"/>
          <w:lang w:eastAsia="de-DE"/>
        </w:rPr>
        <w:t xml:space="preserve"> an. </w:t>
      </w:r>
    </w:p>
    <w:p w14:paraId="2152473A" w14:textId="77777777" w:rsidR="001D2E22" w:rsidRPr="001C4CC2" w:rsidRDefault="001D2E22" w:rsidP="0023601A">
      <w:pPr>
        <w:autoSpaceDE w:val="0"/>
        <w:autoSpaceDN w:val="0"/>
        <w:adjustRightInd w:val="0"/>
        <w:spacing w:after="0" w:line="240" w:lineRule="auto"/>
        <w:ind w:right="-769"/>
        <w:jc w:val="both"/>
        <w:rPr>
          <w:rFonts w:ascii="Arial" w:hAnsi="Arial" w:cs="Arial"/>
          <w:lang w:eastAsia="de-DE"/>
        </w:rPr>
      </w:pPr>
    </w:p>
    <w:p w14:paraId="5D6D161F" w14:textId="189ED96C" w:rsidR="0023601A" w:rsidRPr="00185F11" w:rsidRDefault="00D920A4" w:rsidP="0023601A">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Die Gewaltkriminalität ist auf Seite </w:t>
      </w:r>
      <w:r w:rsidR="00A71E54" w:rsidRPr="001C4CC2">
        <w:rPr>
          <w:rFonts w:ascii="Arial" w:hAnsi="Arial" w:cs="Arial"/>
          <w:lang w:eastAsia="de-DE"/>
        </w:rPr>
        <w:t>1</w:t>
      </w:r>
      <w:r w:rsidR="00BE5404" w:rsidRPr="001C4CC2">
        <w:rPr>
          <w:rFonts w:ascii="Arial" w:hAnsi="Arial" w:cs="Arial"/>
          <w:lang w:eastAsia="de-DE"/>
        </w:rPr>
        <w:t>1</w:t>
      </w:r>
      <w:r w:rsidRPr="001C4CC2">
        <w:rPr>
          <w:rFonts w:ascii="Arial" w:hAnsi="Arial" w:cs="Arial"/>
          <w:lang w:eastAsia="de-DE"/>
        </w:rPr>
        <w:t xml:space="preserve"> näher definiert. </w:t>
      </w:r>
    </w:p>
    <w:p w14:paraId="0BE96C18" w14:textId="664DB0F5" w:rsidR="00E631C3" w:rsidRPr="001C4CC2" w:rsidRDefault="00E631C3" w:rsidP="0023601A">
      <w:p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br w:type="page"/>
      </w:r>
    </w:p>
    <w:p w14:paraId="77726F4E" w14:textId="143E6CB2" w:rsidR="005F12B8" w:rsidRPr="001C4CC2" w:rsidRDefault="005F12B8"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Tatverdächtigen</w:t>
      </w:r>
      <w:r w:rsidR="00EB2370" w:rsidRPr="001C4CC2">
        <w:rPr>
          <w:rFonts w:ascii="Arial" w:hAnsi="Arial" w:cs="Arial"/>
          <w:b/>
          <w:bCs/>
          <w:sz w:val="28"/>
          <w:szCs w:val="28"/>
          <w:lang w:eastAsia="de-DE"/>
        </w:rPr>
        <w:t>s</w:t>
      </w:r>
      <w:r w:rsidRPr="001C4CC2">
        <w:rPr>
          <w:rFonts w:ascii="Arial" w:hAnsi="Arial" w:cs="Arial"/>
          <w:b/>
          <w:bCs/>
          <w:sz w:val="28"/>
          <w:szCs w:val="28"/>
          <w:lang w:eastAsia="de-DE"/>
        </w:rPr>
        <w:t>truktur</w:t>
      </w:r>
    </w:p>
    <w:p w14:paraId="7C250269" w14:textId="77777777" w:rsidR="005F12B8" w:rsidRPr="001C4CC2" w:rsidRDefault="005F12B8" w:rsidP="00A46F06">
      <w:pPr>
        <w:autoSpaceDE w:val="0"/>
        <w:autoSpaceDN w:val="0"/>
        <w:adjustRightInd w:val="0"/>
        <w:spacing w:after="0" w:line="240" w:lineRule="auto"/>
        <w:ind w:right="-769"/>
        <w:jc w:val="both"/>
        <w:rPr>
          <w:rFonts w:ascii="Arial" w:hAnsi="Arial" w:cs="Arial"/>
          <w:lang w:eastAsia="de-DE"/>
        </w:rPr>
      </w:pPr>
    </w:p>
    <w:p w14:paraId="32DA78BF" w14:textId="77777777" w:rsidR="005F12B8" w:rsidRPr="001C4CC2" w:rsidRDefault="005F12B8" w:rsidP="00A46F06">
      <w:pPr>
        <w:autoSpaceDE w:val="0"/>
        <w:autoSpaceDN w:val="0"/>
        <w:adjustRightInd w:val="0"/>
        <w:spacing w:after="0" w:line="240" w:lineRule="auto"/>
        <w:ind w:right="-769"/>
        <w:jc w:val="both"/>
        <w:rPr>
          <w:rFonts w:ascii="Arial" w:hAnsi="Arial" w:cs="Arial"/>
          <w:lang w:eastAsia="de-DE"/>
        </w:rPr>
      </w:pPr>
    </w:p>
    <w:p w14:paraId="025701F2" w14:textId="45335779" w:rsidR="000E262E" w:rsidRPr="001C4CC2" w:rsidRDefault="000E262E" w:rsidP="00264099">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Insgesamt wurden </w:t>
      </w:r>
      <w:r w:rsidR="00BE0492" w:rsidRPr="001C4CC2">
        <w:rPr>
          <w:rFonts w:ascii="Arial" w:hAnsi="Arial" w:cs="Arial"/>
          <w:lang w:eastAsia="de-DE"/>
        </w:rPr>
        <w:t>202</w:t>
      </w:r>
      <w:r w:rsidR="000A340F" w:rsidRPr="001C4CC2">
        <w:rPr>
          <w:rFonts w:ascii="Arial" w:hAnsi="Arial" w:cs="Arial"/>
          <w:lang w:eastAsia="de-DE"/>
        </w:rPr>
        <w:t>5</w:t>
      </w:r>
      <w:r w:rsidR="00BE0492" w:rsidRPr="001C4CC2">
        <w:rPr>
          <w:rFonts w:ascii="Arial" w:hAnsi="Arial" w:cs="Arial"/>
          <w:lang w:eastAsia="de-DE"/>
        </w:rPr>
        <w:t xml:space="preserve"> </w:t>
      </w:r>
      <w:r w:rsidR="000A340F" w:rsidRPr="001C4CC2">
        <w:rPr>
          <w:rFonts w:ascii="Arial" w:hAnsi="Arial" w:cs="Arial"/>
          <w:lang w:eastAsia="de-DE"/>
        </w:rPr>
        <w:t>821</w:t>
      </w:r>
      <w:r w:rsidR="00264099" w:rsidRPr="001C4CC2">
        <w:rPr>
          <w:rFonts w:ascii="Arial" w:hAnsi="Arial" w:cs="Arial"/>
          <w:lang w:eastAsia="de-DE"/>
        </w:rPr>
        <w:t xml:space="preserve"> </w:t>
      </w:r>
      <w:r w:rsidRPr="001C4CC2">
        <w:rPr>
          <w:rFonts w:ascii="Arial" w:hAnsi="Arial" w:cs="Arial"/>
          <w:lang w:eastAsia="de-DE"/>
        </w:rPr>
        <w:t xml:space="preserve">Tatverdächtige ermittelt. Davon waren </w:t>
      </w:r>
      <w:r w:rsidR="000A340F" w:rsidRPr="001C4CC2">
        <w:rPr>
          <w:rFonts w:ascii="Arial" w:hAnsi="Arial" w:cs="Arial"/>
          <w:lang w:eastAsia="de-DE"/>
        </w:rPr>
        <w:t>646</w:t>
      </w:r>
      <w:r w:rsidRPr="001C4CC2">
        <w:rPr>
          <w:rFonts w:ascii="Arial" w:hAnsi="Arial" w:cs="Arial"/>
          <w:lang w:eastAsia="de-DE"/>
        </w:rPr>
        <w:t xml:space="preserve"> männlich und </w:t>
      </w:r>
      <w:r w:rsidR="000A340F" w:rsidRPr="001C4CC2">
        <w:rPr>
          <w:rFonts w:ascii="Arial" w:hAnsi="Arial" w:cs="Arial"/>
          <w:lang w:eastAsia="de-DE"/>
        </w:rPr>
        <w:t>1</w:t>
      </w:r>
      <w:r w:rsidR="00BE0492" w:rsidRPr="001C4CC2">
        <w:rPr>
          <w:rFonts w:ascii="Arial" w:hAnsi="Arial" w:cs="Arial"/>
          <w:lang w:eastAsia="de-DE"/>
        </w:rPr>
        <w:t>75</w:t>
      </w:r>
      <w:r w:rsidRPr="001C4CC2">
        <w:rPr>
          <w:rFonts w:ascii="Arial" w:hAnsi="Arial" w:cs="Arial"/>
          <w:lang w:eastAsia="de-DE"/>
        </w:rPr>
        <w:t xml:space="preserve"> weiblich.</w:t>
      </w:r>
    </w:p>
    <w:p w14:paraId="5EF24A20" w14:textId="77777777" w:rsidR="000E262E" w:rsidRPr="001C4CC2" w:rsidRDefault="000E262E" w:rsidP="00A46F06">
      <w:pPr>
        <w:autoSpaceDE w:val="0"/>
        <w:autoSpaceDN w:val="0"/>
        <w:adjustRightInd w:val="0"/>
        <w:spacing w:after="0" w:line="240" w:lineRule="auto"/>
        <w:ind w:left="720" w:right="-769"/>
        <w:jc w:val="both"/>
        <w:rPr>
          <w:rFonts w:ascii="Arial" w:hAnsi="Arial" w:cs="Arial"/>
          <w:lang w:eastAsia="de-DE"/>
        </w:rPr>
      </w:pPr>
    </w:p>
    <w:tbl>
      <w:tblPr>
        <w:tblW w:w="8982" w:type="dxa"/>
        <w:tblCellMar>
          <w:left w:w="70" w:type="dxa"/>
          <w:right w:w="70" w:type="dxa"/>
        </w:tblCellMar>
        <w:tblLook w:val="04A0" w:firstRow="1" w:lastRow="0" w:firstColumn="1" w:lastColumn="0" w:noHBand="0" w:noVBand="1"/>
      </w:tblPr>
      <w:tblGrid>
        <w:gridCol w:w="921"/>
        <w:gridCol w:w="1021"/>
        <w:gridCol w:w="1428"/>
        <w:gridCol w:w="1428"/>
        <w:gridCol w:w="1428"/>
        <w:gridCol w:w="1428"/>
        <w:gridCol w:w="1428"/>
      </w:tblGrid>
      <w:tr w:rsidR="001C4CC2" w:rsidRPr="001C4CC2" w14:paraId="2CF68106" w14:textId="77777777" w:rsidTr="000A340F">
        <w:trPr>
          <w:trHeight w:val="828"/>
        </w:trPr>
        <w:tc>
          <w:tcPr>
            <w:tcW w:w="921" w:type="dxa"/>
            <w:tcBorders>
              <w:top w:val="nil"/>
              <w:left w:val="nil"/>
              <w:bottom w:val="nil"/>
              <w:right w:val="nil"/>
            </w:tcBorders>
            <w:shd w:val="clear" w:color="auto" w:fill="auto"/>
            <w:noWrap/>
            <w:vAlign w:val="center"/>
            <w:hideMark/>
          </w:tcPr>
          <w:p w14:paraId="739AA86A"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Jahr</w:t>
            </w:r>
          </w:p>
        </w:tc>
        <w:tc>
          <w:tcPr>
            <w:tcW w:w="921" w:type="dxa"/>
            <w:tcBorders>
              <w:top w:val="nil"/>
              <w:left w:val="nil"/>
              <w:bottom w:val="nil"/>
              <w:right w:val="nil"/>
            </w:tcBorders>
            <w:shd w:val="clear" w:color="auto" w:fill="auto"/>
            <w:noWrap/>
            <w:vAlign w:val="center"/>
            <w:hideMark/>
          </w:tcPr>
          <w:p w14:paraId="0F3BE17F" w14:textId="77777777" w:rsidR="000A340F" w:rsidRPr="001C4CC2" w:rsidRDefault="000A340F" w:rsidP="000A340F">
            <w:pPr>
              <w:spacing w:after="0" w:line="240" w:lineRule="auto"/>
              <w:jc w:val="center"/>
              <w:rPr>
                <w:rFonts w:ascii="Arial" w:eastAsia="Times New Roman" w:hAnsi="Arial" w:cs="Arial"/>
                <w:lang w:eastAsia="de-DE"/>
              </w:rPr>
            </w:pPr>
          </w:p>
        </w:tc>
        <w:tc>
          <w:tcPr>
            <w:tcW w:w="1428" w:type="dxa"/>
            <w:tcBorders>
              <w:top w:val="single" w:sz="4" w:space="0" w:color="auto"/>
              <w:left w:val="single" w:sz="4" w:space="0" w:color="auto"/>
              <w:bottom w:val="nil"/>
              <w:right w:val="single" w:sz="4" w:space="0" w:color="auto"/>
            </w:tcBorders>
            <w:shd w:val="clear" w:color="auto" w:fill="auto"/>
            <w:vAlign w:val="center"/>
            <w:hideMark/>
          </w:tcPr>
          <w:p w14:paraId="69CE7209" w14:textId="77777777" w:rsidR="000A340F" w:rsidRPr="001C4CC2" w:rsidRDefault="000A340F" w:rsidP="000A340F">
            <w:pPr>
              <w:spacing w:after="0" w:line="240" w:lineRule="auto"/>
              <w:jc w:val="center"/>
              <w:rPr>
                <w:rFonts w:ascii="Arial" w:eastAsia="Times New Roman" w:hAnsi="Arial" w:cs="Arial"/>
                <w:sz w:val="20"/>
                <w:szCs w:val="20"/>
                <w:lang w:eastAsia="de-DE"/>
              </w:rPr>
            </w:pPr>
            <w:r w:rsidRPr="001C4CC2">
              <w:rPr>
                <w:rFonts w:ascii="Arial" w:eastAsia="Times New Roman" w:hAnsi="Arial" w:cs="Arial"/>
                <w:sz w:val="20"/>
                <w:szCs w:val="20"/>
                <w:lang w:eastAsia="de-DE"/>
              </w:rPr>
              <w:t>Tat-</w:t>
            </w:r>
          </w:p>
          <w:p w14:paraId="074689B3" w14:textId="1B796E62" w:rsidR="000A340F" w:rsidRPr="001C4CC2" w:rsidRDefault="000A340F" w:rsidP="000A340F">
            <w:pPr>
              <w:spacing w:after="0" w:line="240" w:lineRule="auto"/>
              <w:jc w:val="center"/>
              <w:rPr>
                <w:rFonts w:ascii="Arial" w:eastAsia="Times New Roman" w:hAnsi="Arial" w:cs="Arial"/>
                <w:sz w:val="20"/>
                <w:szCs w:val="20"/>
                <w:lang w:eastAsia="de-DE"/>
              </w:rPr>
            </w:pPr>
            <w:r w:rsidRPr="001C4CC2">
              <w:rPr>
                <w:rFonts w:ascii="Arial" w:eastAsia="Times New Roman" w:hAnsi="Arial" w:cs="Arial"/>
                <w:sz w:val="20"/>
                <w:szCs w:val="20"/>
                <w:lang w:eastAsia="de-DE"/>
              </w:rPr>
              <w:t>verdächtige</w:t>
            </w:r>
          </w:p>
        </w:tc>
        <w:tc>
          <w:tcPr>
            <w:tcW w:w="1428" w:type="dxa"/>
            <w:tcBorders>
              <w:top w:val="single" w:sz="4" w:space="0" w:color="auto"/>
              <w:left w:val="nil"/>
              <w:bottom w:val="nil"/>
              <w:right w:val="single" w:sz="4" w:space="0" w:color="auto"/>
            </w:tcBorders>
            <w:shd w:val="clear" w:color="auto" w:fill="auto"/>
            <w:vAlign w:val="center"/>
            <w:hideMark/>
          </w:tcPr>
          <w:p w14:paraId="381D5339" w14:textId="77777777" w:rsidR="000A340F" w:rsidRPr="001C4CC2" w:rsidRDefault="000A340F" w:rsidP="000A340F">
            <w:pPr>
              <w:spacing w:after="0" w:line="240" w:lineRule="auto"/>
              <w:jc w:val="center"/>
              <w:rPr>
                <w:rFonts w:ascii="Arial" w:eastAsia="Times New Roman" w:hAnsi="Arial" w:cs="Arial"/>
                <w:sz w:val="20"/>
                <w:szCs w:val="20"/>
                <w:lang w:eastAsia="de-DE"/>
              </w:rPr>
            </w:pPr>
            <w:r w:rsidRPr="001C4CC2">
              <w:rPr>
                <w:rFonts w:ascii="Arial" w:eastAsia="Times New Roman" w:hAnsi="Arial" w:cs="Arial"/>
                <w:sz w:val="20"/>
                <w:szCs w:val="20"/>
                <w:lang w:eastAsia="de-DE"/>
              </w:rPr>
              <w:t xml:space="preserve">Kinder </w:t>
            </w:r>
            <w:r w:rsidRPr="001C4CC2">
              <w:rPr>
                <w:rFonts w:ascii="Arial" w:eastAsia="Times New Roman" w:hAnsi="Arial" w:cs="Arial"/>
                <w:sz w:val="20"/>
                <w:szCs w:val="20"/>
                <w:lang w:eastAsia="de-DE"/>
              </w:rPr>
              <w:br/>
              <w:t>(unter 14 Jahre)</w:t>
            </w:r>
          </w:p>
        </w:tc>
        <w:tc>
          <w:tcPr>
            <w:tcW w:w="1428" w:type="dxa"/>
            <w:tcBorders>
              <w:top w:val="single" w:sz="4" w:space="0" w:color="auto"/>
              <w:left w:val="nil"/>
              <w:bottom w:val="nil"/>
              <w:right w:val="single" w:sz="4" w:space="0" w:color="auto"/>
            </w:tcBorders>
            <w:shd w:val="clear" w:color="auto" w:fill="auto"/>
            <w:vAlign w:val="center"/>
            <w:hideMark/>
          </w:tcPr>
          <w:p w14:paraId="580E7837" w14:textId="77777777" w:rsidR="000A340F" w:rsidRPr="001C4CC2" w:rsidRDefault="000A340F" w:rsidP="000A340F">
            <w:pPr>
              <w:spacing w:after="0" w:line="240" w:lineRule="auto"/>
              <w:jc w:val="center"/>
              <w:rPr>
                <w:rFonts w:ascii="Arial" w:eastAsia="Times New Roman" w:hAnsi="Arial" w:cs="Arial"/>
                <w:sz w:val="20"/>
                <w:szCs w:val="20"/>
                <w:lang w:eastAsia="de-DE"/>
              </w:rPr>
            </w:pPr>
            <w:r w:rsidRPr="001C4CC2">
              <w:rPr>
                <w:rFonts w:ascii="Arial" w:eastAsia="Times New Roman" w:hAnsi="Arial" w:cs="Arial"/>
                <w:sz w:val="20"/>
                <w:szCs w:val="20"/>
                <w:lang w:eastAsia="de-DE"/>
              </w:rPr>
              <w:t xml:space="preserve">Jugendliche </w:t>
            </w:r>
            <w:r w:rsidRPr="001C4CC2">
              <w:rPr>
                <w:rFonts w:ascii="Arial" w:eastAsia="Times New Roman" w:hAnsi="Arial" w:cs="Arial"/>
                <w:sz w:val="20"/>
                <w:szCs w:val="20"/>
                <w:lang w:eastAsia="de-DE"/>
              </w:rPr>
              <w:br/>
              <w:t>(14-18 Jahre)</w:t>
            </w:r>
          </w:p>
        </w:tc>
        <w:tc>
          <w:tcPr>
            <w:tcW w:w="1428" w:type="dxa"/>
            <w:tcBorders>
              <w:top w:val="single" w:sz="4" w:space="0" w:color="auto"/>
              <w:left w:val="nil"/>
              <w:bottom w:val="nil"/>
              <w:right w:val="single" w:sz="4" w:space="0" w:color="auto"/>
            </w:tcBorders>
            <w:shd w:val="clear" w:color="auto" w:fill="auto"/>
            <w:vAlign w:val="center"/>
            <w:hideMark/>
          </w:tcPr>
          <w:p w14:paraId="3E26ACE6" w14:textId="77777777" w:rsidR="000A340F" w:rsidRPr="001C4CC2" w:rsidRDefault="000A340F" w:rsidP="000A340F">
            <w:pPr>
              <w:spacing w:after="0" w:line="240" w:lineRule="auto"/>
              <w:jc w:val="center"/>
              <w:rPr>
                <w:rFonts w:ascii="Arial" w:eastAsia="Times New Roman" w:hAnsi="Arial" w:cs="Arial"/>
                <w:sz w:val="20"/>
                <w:szCs w:val="20"/>
                <w:lang w:eastAsia="de-DE"/>
              </w:rPr>
            </w:pPr>
            <w:r w:rsidRPr="001C4CC2">
              <w:rPr>
                <w:rFonts w:ascii="Arial" w:eastAsia="Times New Roman" w:hAnsi="Arial" w:cs="Arial"/>
                <w:sz w:val="20"/>
                <w:szCs w:val="20"/>
                <w:lang w:eastAsia="de-DE"/>
              </w:rPr>
              <w:t>Heran-</w:t>
            </w:r>
            <w:r w:rsidRPr="001C4CC2">
              <w:rPr>
                <w:rFonts w:ascii="Arial" w:eastAsia="Times New Roman" w:hAnsi="Arial" w:cs="Arial"/>
                <w:sz w:val="20"/>
                <w:szCs w:val="20"/>
                <w:lang w:eastAsia="de-DE"/>
              </w:rPr>
              <w:br/>
              <w:t>wachsende</w:t>
            </w:r>
            <w:r w:rsidRPr="001C4CC2">
              <w:rPr>
                <w:rFonts w:ascii="Arial" w:eastAsia="Times New Roman" w:hAnsi="Arial" w:cs="Arial"/>
                <w:sz w:val="20"/>
                <w:szCs w:val="20"/>
                <w:lang w:eastAsia="de-DE"/>
              </w:rPr>
              <w:br/>
              <w:t>(18-21 Jahre)</w:t>
            </w:r>
          </w:p>
        </w:tc>
        <w:tc>
          <w:tcPr>
            <w:tcW w:w="1428" w:type="dxa"/>
            <w:tcBorders>
              <w:top w:val="single" w:sz="4" w:space="0" w:color="auto"/>
              <w:left w:val="nil"/>
              <w:bottom w:val="nil"/>
              <w:right w:val="single" w:sz="4" w:space="0" w:color="auto"/>
            </w:tcBorders>
            <w:shd w:val="clear" w:color="auto" w:fill="auto"/>
            <w:noWrap/>
            <w:vAlign w:val="center"/>
            <w:hideMark/>
          </w:tcPr>
          <w:p w14:paraId="6CC3C201" w14:textId="77777777" w:rsidR="000A340F" w:rsidRPr="001C4CC2" w:rsidRDefault="000A340F" w:rsidP="000A340F">
            <w:pPr>
              <w:spacing w:after="0" w:line="240" w:lineRule="auto"/>
              <w:jc w:val="center"/>
              <w:rPr>
                <w:rFonts w:ascii="Arial" w:eastAsia="Times New Roman" w:hAnsi="Arial" w:cs="Arial"/>
                <w:sz w:val="20"/>
                <w:szCs w:val="20"/>
                <w:lang w:eastAsia="de-DE"/>
              </w:rPr>
            </w:pPr>
            <w:r w:rsidRPr="001C4CC2">
              <w:rPr>
                <w:rFonts w:ascii="Arial" w:eastAsia="Times New Roman" w:hAnsi="Arial" w:cs="Arial"/>
                <w:sz w:val="20"/>
                <w:szCs w:val="20"/>
                <w:lang w:eastAsia="de-DE"/>
              </w:rPr>
              <w:t>Erwachsene</w:t>
            </w:r>
          </w:p>
        </w:tc>
      </w:tr>
      <w:tr w:rsidR="001C4CC2" w:rsidRPr="001C4CC2" w14:paraId="3D4FB039" w14:textId="77777777" w:rsidTr="000A340F">
        <w:trPr>
          <w:trHeight w:val="342"/>
        </w:trPr>
        <w:tc>
          <w:tcPr>
            <w:tcW w:w="921" w:type="dxa"/>
            <w:tcBorders>
              <w:top w:val="single" w:sz="8" w:space="0" w:color="auto"/>
              <w:left w:val="single" w:sz="8" w:space="0" w:color="auto"/>
              <w:bottom w:val="nil"/>
              <w:right w:val="single" w:sz="8" w:space="0" w:color="auto"/>
            </w:tcBorders>
            <w:shd w:val="clear" w:color="auto" w:fill="auto"/>
            <w:noWrap/>
            <w:vAlign w:val="center"/>
            <w:hideMark/>
          </w:tcPr>
          <w:p w14:paraId="07C082F3" w14:textId="77777777" w:rsidR="000A340F" w:rsidRPr="001C4CC2" w:rsidRDefault="000A340F" w:rsidP="000A340F">
            <w:pPr>
              <w:spacing w:after="0" w:line="240" w:lineRule="auto"/>
              <w:jc w:val="center"/>
              <w:rPr>
                <w:rFonts w:ascii="Arial" w:eastAsia="Times New Roman" w:hAnsi="Arial" w:cs="Arial"/>
                <w:b/>
                <w:bCs/>
                <w:sz w:val="28"/>
                <w:szCs w:val="28"/>
                <w:lang w:eastAsia="de-DE"/>
              </w:rPr>
            </w:pPr>
            <w:r w:rsidRPr="001C4CC2">
              <w:rPr>
                <w:rFonts w:ascii="Arial" w:eastAsia="Times New Roman" w:hAnsi="Arial" w:cs="Arial"/>
                <w:b/>
                <w:bCs/>
                <w:sz w:val="28"/>
                <w:szCs w:val="28"/>
                <w:lang w:eastAsia="de-DE"/>
              </w:rPr>
              <w:t> </w:t>
            </w:r>
          </w:p>
        </w:tc>
        <w:tc>
          <w:tcPr>
            <w:tcW w:w="921" w:type="dxa"/>
            <w:tcBorders>
              <w:top w:val="single" w:sz="8" w:space="0" w:color="auto"/>
              <w:left w:val="nil"/>
              <w:bottom w:val="single" w:sz="4" w:space="0" w:color="auto"/>
              <w:right w:val="nil"/>
            </w:tcBorders>
            <w:shd w:val="clear" w:color="auto" w:fill="auto"/>
            <w:noWrap/>
            <w:vAlign w:val="center"/>
            <w:hideMark/>
          </w:tcPr>
          <w:p w14:paraId="7F6C477D" w14:textId="77777777" w:rsidR="000A340F" w:rsidRPr="001C4CC2" w:rsidRDefault="000A340F" w:rsidP="000A340F">
            <w:pPr>
              <w:spacing w:after="0" w:line="240" w:lineRule="auto"/>
              <w:rPr>
                <w:rFonts w:ascii="Arial" w:eastAsia="Times New Roman" w:hAnsi="Arial" w:cs="Arial"/>
                <w:lang w:eastAsia="de-DE"/>
              </w:rPr>
            </w:pPr>
            <w:r w:rsidRPr="001C4CC2">
              <w:rPr>
                <w:rFonts w:ascii="Arial" w:eastAsia="Times New Roman" w:hAnsi="Arial" w:cs="Arial"/>
                <w:lang w:eastAsia="de-DE"/>
              </w:rPr>
              <w:t>männlich</w:t>
            </w:r>
          </w:p>
        </w:tc>
        <w:tc>
          <w:tcPr>
            <w:tcW w:w="142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7FF94D9"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817</w:t>
            </w:r>
          </w:p>
        </w:tc>
        <w:tc>
          <w:tcPr>
            <w:tcW w:w="1428" w:type="dxa"/>
            <w:tcBorders>
              <w:top w:val="single" w:sz="8" w:space="0" w:color="auto"/>
              <w:left w:val="nil"/>
              <w:bottom w:val="single" w:sz="4" w:space="0" w:color="auto"/>
              <w:right w:val="single" w:sz="4" w:space="0" w:color="auto"/>
            </w:tcBorders>
            <w:shd w:val="clear" w:color="auto" w:fill="auto"/>
            <w:noWrap/>
            <w:vAlign w:val="center"/>
            <w:hideMark/>
          </w:tcPr>
          <w:p w14:paraId="22FE2E36"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40</w:t>
            </w:r>
          </w:p>
        </w:tc>
        <w:tc>
          <w:tcPr>
            <w:tcW w:w="1428" w:type="dxa"/>
            <w:tcBorders>
              <w:top w:val="single" w:sz="8" w:space="0" w:color="auto"/>
              <w:left w:val="nil"/>
              <w:bottom w:val="single" w:sz="4" w:space="0" w:color="auto"/>
              <w:right w:val="single" w:sz="4" w:space="0" w:color="auto"/>
            </w:tcBorders>
            <w:shd w:val="clear" w:color="auto" w:fill="auto"/>
            <w:noWrap/>
            <w:vAlign w:val="center"/>
            <w:hideMark/>
          </w:tcPr>
          <w:p w14:paraId="0C3F9E52"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76</w:t>
            </w:r>
          </w:p>
        </w:tc>
        <w:tc>
          <w:tcPr>
            <w:tcW w:w="1428" w:type="dxa"/>
            <w:tcBorders>
              <w:top w:val="single" w:sz="8" w:space="0" w:color="auto"/>
              <w:left w:val="nil"/>
              <w:bottom w:val="single" w:sz="4" w:space="0" w:color="auto"/>
              <w:right w:val="single" w:sz="4" w:space="0" w:color="auto"/>
            </w:tcBorders>
            <w:shd w:val="clear" w:color="auto" w:fill="auto"/>
            <w:noWrap/>
            <w:vAlign w:val="center"/>
            <w:hideMark/>
          </w:tcPr>
          <w:p w14:paraId="7FA954F3"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55</w:t>
            </w:r>
          </w:p>
        </w:tc>
        <w:tc>
          <w:tcPr>
            <w:tcW w:w="1428" w:type="dxa"/>
            <w:tcBorders>
              <w:top w:val="single" w:sz="8" w:space="0" w:color="auto"/>
              <w:left w:val="nil"/>
              <w:bottom w:val="single" w:sz="4" w:space="0" w:color="auto"/>
              <w:right w:val="single" w:sz="8" w:space="0" w:color="auto"/>
            </w:tcBorders>
            <w:shd w:val="clear" w:color="auto" w:fill="auto"/>
            <w:noWrap/>
            <w:vAlign w:val="center"/>
            <w:hideMark/>
          </w:tcPr>
          <w:p w14:paraId="1E2CF214"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646</w:t>
            </w:r>
          </w:p>
        </w:tc>
      </w:tr>
      <w:tr w:rsidR="001C4CC2" w:rsidRPr="001C4CC2" w14:paraId="67C40B5A" w14:textId="77777777" w:rsidTr="000A340F">
        <w:trPr>
          <w:trHeight w:val="342"/>
        </w:trPr>
        <w:tc>
          <w:tcPr>
            <w:tcW w:w="921" w:type="dxa"/>
            <w:tcBorders>
              <w:top w:val="nil"/>
              <w:left w:val="single" w:sz="8" w:space="0" w:color="auto"/>
              <w:bottom w:val="nil"/>
              <w:right w:val="single" w:sz="8" w:space="0" w:color="auto"/>
            </w:tcBorders>
            <w:shd w:val="clear" w:color="auto" w:fill="auto"/>
            <w:noWrap/>
            <w:vAlign w:val="center"/>
            <w:hideMark/>
          </w:tcPr>
          <w:p w14:paraId="35285512" w14:textId="77777777" w:rsidR="000A340F" w:rsidRPr="001C4CC2" w:rsidRDefault="000A340F" w:rsidP="000A340F">
            <w:pPr>
              <w:spacing w:after="0" w:line="240" w:lineRule="auto"/>
              <w:jc w:val="center"/>
              <w:rPr>
                <w:rFonts w:ascii="Arial" w:eastAsia="Times New Roman" w:hAnsi="Arial" w:cs="Arial"/>
                <w:b/>
                <w:bCs/>
                <w:sz w:val="28"/>
                <w:szCs w:val="28"/>
                <w:lang w:eastAsia="de-DE"/>
              </w:rPr>
            </w:pPr>
            <w:r w:rsidRPr="001C4CC2">
              <w:rPr>
                <w:rFonts w:ascii="Arial" w:eastAsia="Times New Roman" w:hAnsi="Arial" w:cs="Arial"/>
                <w:b/>
                <w:bCs/>
                <w:sz w:val="28"/>
                <w:szCs w:val="28"/>
                <w:lang w:eastAsia="de-DE"/>
              </w:rPr>
              <w:t>2024</w:t>
            </w:r>
          </w:p>
        </w:tc>
        <w:tc>
          <w:tcPr>
            <w:tcW w:w="921" w:type="dxa"/>
            <w:tcBorders>
              <w:top w:val="nil"/>
              <w:left w:val="nil"/>
              <w:bottom w:val="single" w:sz="4" w:space="0" w:color="auto"/>
              <w:right w:val="nil"/>
            </w:tcBorders>
            <w:shd w:val="clear" w:color="auto" w:fill="auto"/>
            <w:noWrap/>
            <w:vAlign w:val="center"/>
            <w:hideMark/>
          </w:tcPr>
          <w:p w14:paraId="67546FA0" w14:textId="77777777" w:rsidR="000A340F" w:rsidRPr="001C4CC2" w:rsidRDefault="000A340F" w:rsidP="000A340F">
            <w:pPr>
              <w:spacing w:after="0" w:line="240" w:lineRule="auto"/>
              <w:rPr>
                <w:rFonts w:ascii="Arial" w:eastAsia="Times New Roman" w:hAnsi="Arial" w:cs="Arial"/>
                <w:lang w:eastAsia="de-DE"/>
              </w:rPr>
            </w:pPr>
            <w:r w:rsidRPr="001C4CC2">
              <w:rPr>
                <w:rFonts w:ascii="Arial" w:eastAsia="Times New Roman" w:hAnsi="Arial" w:cs="Arial"/>
                <w:lang w:eastAsia="de-DE"/>
              </w:rPr>
              <w:t>weiblich</w:t>
            </w:r>
          </w:p>
        </w:tc>
        <w:tc>
          <w:tcPr>
            <w:tcW w:w="1428" w:type="dxa"/>
            <w:tcBorders>
              <w:top w:val="nil"/>
              <w:left w:val="single" w:sz="4" w:space="0" w:color="auto"/>
              <w:bottom w:val="single" w:sz="4" w:space="0" w:color="auto"/>
              <w:right w:val="single" w:sz="4" w:space="0" w:color="auto"/>
            </w:tcBorders>
            <w:shd w:val="clear" w:color="auto" w:fill="auto"/>
            <w:noWrap/>
            <w:vAlign w:val="center"/>
            <w:hideMark/>
          </w:tcPr>
          <w:p w14:paraId="2D4B3008"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275</w:t>
            </w:r>
          </w:p>
        </w:tc>
        <w:tc>
          <w:tcPr>
            <w:tcW w:w="1428" w:type="dxa"/>
            <w:tcBorders>
              <w:top w:val="nil"/>
              <w:left w:val="nil"/>
              <w:bottom w:val="single" w:sz="4" w:space="0" w:color="auto"/>
              <w:right w:val="single" w:sz="4" w:space="0" w:color="auto"/>
            </w:tcBorders>
            <w:shd w:val="clear" w:color="auto" w:fill="auto"/>
            <w:noWrap/>
            <w:vAlign w:val="center"/>
            <w:hideMark/>
          </w:tcPr>
          <w:p w14:paraId="387E73C1"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41</w:t>
            </w:r>
          </w:p>
        </w:tc>
        <w:tc>
          <w:tcPr>
            <w:tcW w:w="1428" w:type="dxa"/>
            <w:tcBorders>
              <w:top w:val="nil"/>
              <w:left w:val="nil"/>
              <w:bottom w:val="single" w:sz="4" w:space="0" w:color="auto"/>
              <w:right w:val="single" w:sz="4" w:space="0" w:color="auto"/>
            </w:tcBorders>
            <w:shd w:val="clear" w:color="auto" w:fill="auto"/>
            <w:noWrap/>
            <w:vAlign w:val="center"/>
            <w:hideMark/>
          </w:tcPr>
          <w:p w14:paraId="662B8C93"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17</w:t>
            </w:r>
          </w:p>
        </w:tc>
        <w:tc>
          <w:tcPr>
            <w:tcW w:w="1428" w:type="dxa"/>
            <w:tcBorders>
              <w:top w:val="nil"/>
              <w:left w:val="nil"/>
              <w:bottom w:val="single" w:sz="4" w:space="0" w:color="auto"/>
              <w:right w:val="single" w:sz="4" w:space="0" w:color="auto"/>
            </w:tcBorders>
            <w:shd w:val="clear" w:color="auto" w:fill="auto"/>
            <w:noWrap/>
            <w:vAlign w:val="center"/>
            <w:hideMark/>
          </w:tcPr>
          <w:p w14:paraId="2FBCDEF6"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11</w:t>
            </w:r>
          </w:p>
        </w:tc>
        <w:tc>
          <w:tcPr>
            <w:tcW w:w="1428" w:type="dxa"/>
            <w:tcBorders>
              <w:top w:val="nil"/>
              <w:left w:val="nil"/>
              <w:bottom w:val="single" w:sz="4" w:space="0" w:color="auto"/>
              <w:right w:val="single" w:sz="8" w:space="0" w:color="auto"/>
            </w:tcBorders>
            <w:shd w:val="clear" w:color="auto" w:fill="auto"/>
            <w:noWrap/>
            <w:vAlign w:val="center"/>
            <w:hideMark/>
          </w:tcPr>
          <w:p w14:paraId="7BC24AFF"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206</w:t>
            </w:r>
          </w:p>
        </w:tc>
      </w:tr>
      <w:tr w:rsidR="001C4CC2" w:rsidRPr="001C4CC2" w14:paraId="7AD0E4F3" w14:textId="77777777" w:rsidTr="000A340F">
        <w:trPr>
          <w:trHeight w:val="357"/>
        </w:trPr>
        <w:tc>
          <w:tcPr>
            <w:tcW w:w="921" w:type="dxa"/>
            <w:tcBorders>
              <w:top w:val="nil"/>
              <w:left w:val="single" w:sz="8" w:space="0" w:color="auto"/>
              <w:bottom w:val="single" w:sz="8" w:space="0" w:color="auto"/>
              <w:right w:val="single" w:sz="8" w:space="0" w:color="auto"/>
            </w:tcBorders>
            <w:shd w:val="clear" w:color="auto" w:fill="auto"/>
            <w:noWrap/>
            <w:vAlign w:val="center"/>
            <w:hideMark/>
          </w:tcPr>
          <w:p w14:paraId="66F45921" w14:textId="77777777" w:rsidR="000A340F" w:rsidRPr="001C4CC2" w:rsidRDefault="000A340F" w:rsidP="000A340F">
            <w:pPr>
              <w:spacing w:after="0" w:line="240" w:lineRule="auto"/>
              <w:jc w:val="center"/>
              <w:rPr>
                <w:rFonts w:ascii="Arial" w:eastAsia="Times New Roman" w:hAnsi="Arial" w:cs="Arial"/>
                <w:b/>
                <w:bCs/>
                <w:sz w:val="28"/>
                <w:szCs w:val="28"/>
                <w:lang w:eastAsia="de-DE"/>
              </w:rPr>
            </w:pPr>
            <w:r w:rsidRPr="001C4CC2">
              <w:rPr>
                <w:rFonts w:ascii="Arial" w:eastAsia="Times New Roman" w:hAnsi="Arial" w:cs="Arial"/>
                <w:b/>
                <w:bCs/>
                <w:sz w:val="28"/>
                <w:szCs w:val="28"/>
                <w:lang w:eastAsia="de-DE"/>
              </w:rPr>
              <w:t> </w:t>
            </w:r>
          </w:p>
        </w:tc>
        <w:tc>
          <w:tcPr>
            <w:tcW w:w="921" w:type="dxa"/>
            <w:tcBorders>
              <w:top w:val="nil"/>
              <w:left w:val="nil"/>
              <w:bottom w:val="single" w:sz="8" w:space="0" w:color="auto"/>
              <w:right w:val="nil"/>
            </w:tcBorders>
            <w:shd w:val="clear" w:color="auto" w:fill="auto"/>
            <w:noWrap/>
            <w:vAlign w:val="center"/>
            <w:hideMark/>
          </w:tcPr>
          <w:p w14:paraId="470C343C" w14:textId="77777777" w:rsidR="000A340F" w:rsidRPr="001C4CC2" w:rsidRDefault="000A340F" w:rsidP="000A340F">
            <w:pPr>
              <w:spacing w:after="0" w:line="240" w:lineRule="auto"/>
              <w:rPr>
                <w:rFonts w:ascii="Arial" w:eastAsia="Times New Roman" w:hAnsi="Arial" w:cs="Arial"/>
                <w:b/>
                <w:bCs/>
                <w:lang w:eastAsia="de-DE"/>
              </w:rPr>
            </w:pPr>
            <w:r w:rsidRPr="001C4CC2">
              <w:rPr>
                <w:rFonts w:ascii="Arial" w:eastAsia="Times New Roman" w:hAnsi="Arial" w:cs="Arial"/>
                <w:b/>
                <w:bCs/>
                <w:lang w:eastAsia="de-DE"/>
              </w:rPr>
              <w:t>gesamt</w:t>
            </w:r>
          </w:p>
        </w:tc>
        <w:tc>
          <w:tcPr>
            <w:tcW w:w="1428" w:type="dxa"/>
            <w:tcBorders>
              <w:top w:val="nil"/>
              <w:left w:val="single" w:sz="4" w:space="0" w:color="auto"/>
              <w:bottom w:val="single" w:sz="8" w:space="0" w:color="auto"/>
              <w:right w:val="single" w:sz="4" w:space="0" w:color="auto"/>
            </w:tcBorders>
            <w:shd w:val="clear" w:color="auto" w:fill="auto"/>
            <w:noWrap/>
            <w:vAlign w:val="center"/>
            <w:hideMark/>
          </w:tcPr>
          <w:p w14:paraId="3A3CB531"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1092</w:t>
            </w:r>
          </w:p>
        </w:tc>
        <w:tc>
          <w:tcPr>
            <w:tcW w:w="1428" w:type="dxa"/>
            <w:tcBorders>
              <w:top w:val="nil"/>
              <w:left w:val="nil"/>
              <w:bottom w:val="single" w:sz="8" w:space="0" w:color="auto"/>
              <w:right w:val="single" w:sz="4" w:space="0" w:color="auto"/>
            </w:tcBorders>
            <w:shd w:val="clear" w:color="auto" w:fill="auto"/>
            <w:noWrap/>
            <w:vAlign w:val="center"/>
            <w:hideMark/>
          </w:tcPr>
          <w:p w14:paraId="45FFF902"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81</w:t>
            </w:r>
          </w:p>
        </w:tc>
        <w:tc>
          <w:tcPr>
            <w:tcW w:w="1428" w:type="dxa"/>
            <w:tcBorders>
              <w:top w:val="nil"/>
              <w:left w:val="nil"/>
              <w:bottom w:val="single" w:sz="8" w:space="0" w:color="auto"/>
              <w:right w:val="single" w:sz="4" w:space="0" w:color="auto"/>
            </w:tcBorders>
            <w:shd w:val="clear" w:color="auto" w:fill="auto"/>
            <w:noWrap/>
            <w:vAlign w:val="center"/>
            <w:hideMark/>
          </w:tcPr>
          <w:p w14:paraId="0800A443"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93</w:t>
            </w:r>
          </w:p>
        </w:tc>
        <w:tc>
          <w:tcPr>
            <w:tcW w:w="1428" w:type="dxa"/>
            <w:tcBorders>
              <w:top w:val="nil"/>
              <w:left w:val="nil"/>
              <w:bottom w:val="single" w:sz="8" w:space="0" w:color="auto"/>
              <w:right w:val="single" w:sz="4" w:space="0" w:color="auto"/>
            </w:tcBorders>
            <w:shd w:val="clear" w:color="auto" w:fill="auto"/>
            <w:noWrap/>
            <w:vAlign w:val="center"/>
            <w:hideMark/>
          </w:tcPr>
          <w:p w14:paraId="1BAA4C59"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66</w:t>
            </w:r>
          </w:p>
        </w:tc>
        <w:tc>
          <w:tcPr>
            <w:tcW w:w="1428" w:type="dxa"/>
            <w:tcBorders>
              <w:top w:val="nil"/>
              <w:left w:val="nil"/>
              <w:bottom w:val="single" w:sz="8" w:space="0" w:color="auto"/>
              <w:right w:val="single" w:sz="8" w:space="0" w:color="auto"/>
            </w:tcBorders>
            <w:shd w:val="clear" w:color="auto" w:fill="auto"/>
            <w:noWrap/>
            <w:vAlign w:val="center"/>
            <w:hideMark/>
          </w:tcPr>
          <w:p w14:paraId="6F3FBA09"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852</w:t>
            </w:r>
          </w:p>
        </w:tc>
      </w:tr>
      <w:tr w:rsidR="001C4CC2" w:rsidRPr="001C4CC2" w14:paraId="29B09B44" w14:textId="77777777" w:rsidTr="000A340F">
        <w:trPr>
          <w:trHeight w:val="342"/>
        </w:trPr>
        <w:tc>
          <w:tcPr>
            <w:tcW w:w="921" w:type="dxa"/>
            <w:tcBorders>
              <w:top w:val="nil"/>
              <w:left w:val="single" w:sz="8" w:space="0" w:color="auto"/>
              <w:bottom w:val="nil"/>
              <w:right w:val="single" w:sz="8" w:space="0" w:color="auto"/>
            </w:tcBorders>
            <w:shd w:val="clear" w:color="auto" w:fill="auto"/>
            <w:noWrap/>
            <w:vAlign w:val="center"/>
            <w:hideMark/>
          </w:tcPr>
          <w:p w14:paraId="3AEC3DE2" w14:textId="77777777" w:rsidR="000A340F" w:rsidRPr="001C4CC2" w:rsidRDefault="000A340F" w:rsidP="000A340F">
            <w:pPr>
              <w:spacing w:after="0" w:line="240" w:lineRule="auto"/>
              <w:jc w:val="center"/>
              <w:rPr>
                <w:rFonts w:ascii="Arial" w:eastAsia="Times New Roman" w:hAnsi="Arial" w:cs="Arial"/>
                <w:b/>
                <w:bCs/>
                <w:sz w:val="28"/>
                <w:szCs w:val="28"/>
                <w:lang w:eastAsia="de-DE"/>
              </w:rPr>
            </w:pPr>
            <w:r w:rsidRPr="001C4CC2">
              <w:rPr>
                <w:rFonts w:ascii="Arial" w:eastAsia="Times New Roman" w:hAnsi="Arial" w:cs="Arial"/>
                <w:b/>
                <w:bCs/>
                <w:sz w:val="28"/>
                <w:szCs w:val="28"/>
                <w:lang w:eastAsia="de-DE"/>
              </w:rPr>
              <w:t> </w:t>
            </w:r>
          </w:p>
        </w:tc>
        <w:tc>
          <w:tcPr>
            <w:tcW w:w="921" w:type="dxa"/>
            <w:tcBorders>
              <w:top w:val="nil"/>
              <w:left w:val="nil"/>
              <w:bottom w:val="single" w:sz="4" w:space="0" w:color="auto"/>
              <w:right w:val="nil"/>
            </w:tcBorders>
            <w:shd w:val="clear" w:color="auto" w:fill="auto"/>
            <w:noWrap/>
            <w:vAlign w:val="center"/>
            <w:hideMark/>
          </w:tcPr>
          <w:p w14:paraId="140EC778" w14:textId="77777777" w:rsidR="000A340F" w:rsidRPr="001C4CC2" w:rsidRDefault="000A340F" w:rsidP="000A340F">
            <w:pPr>
              <w:spacing w:after="0" w:line="240" w:lineRule="auto"/>
              <w:rPr>
                <w:rFonts w:ascii="Arial" w:eastAsia="Times New Roman" w:hAnsi="Arial" w:cs="Arial"/>
                <w:lang w:eastAsia="de-DE"/>
              </w:rPr>
            </w:pPr>
            <w:r w:rsidRPr="001C4CC2">
              <w:rPr>
                <w:rFonts w:ascii="Arial" w:eastAsia="Times New Roman" w:hAnsi="Arial" w:cs="Arial"/>
                <w:lang w:eastAsia="de-DE"/>
              </w:rPr>
              <w:t>männlich</w:t>
            </w:r>
          </w:p>
        </w:tc>
        <w:tc>
          <w:tcPr>
            <w:tcW w:w="1428" w:type="dxa"/>
            <w:tcBorders>
              <w:top w:val="nil"/>
              <w:left w:val="single" w:sz="4" w:space="0" w:color="auto"/>
              <w:bottom w:val="single" w:sz="4" w:space="0" w:color="auto"/>
              <w:right w:val="single" w:sz="4" w:space="0" w:color="auto"/>
            </w:tcBorders>
            <w:shd w:val="clear" w:color="auto" w:fill="auto"/>
            <w:noWrap/>
            <w:vAlign w:val="center"/>
            <w:hideMark/>
          </w:tcPr>
          <w:p w14:paraId="1606FB32"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646</w:t>
            </w:r>
          </w:p>
        </w:tc>
        <w:tc>
          <w:tcPr>
            <w:tcW w:w="1428" w:type="dxa"/>
            <w:tcBorders>
              <w:top w:val="nil"/>
              <w:left w:val="nil"/>
              <w:bottom w:val="single" w:sz="4" w:space="0" w:color="auto"/>
              <w:right w:val="single" w:sz="4" w:space="0" w:color="auto"/>
            </w:tcBorders>
            <w:shd w:val="clear" w:color="auto" w:fill="auto"/>
            <w:noWrap/>
            <w:vAlign w:val="center"/>
            <w:hideMark/>
          </w:tcPr>
          <w:p w14:paraId="24DF7446"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27</w:t>
            </w:r>
          </w:p>
        </w:tc>
        <w:tc>
          <w:tcPr>
            <w:tcW w:w="1428" w:type="dxa"/>
            <w:tcBorders>
              <w:top w:val="nil"/>
              <w:left w:val="nil"/>
              <w:bottom w:val="single" w:sz="4" w:space="0" w:color="auto"/>
              <w:right w:val="single" w:sz="4" w:space="0" w:color="auto"/>
            </w:tcBorders>
            <w:shd w:val="clear" w:color="auto" w:fill="auto"/>
            <w:noWrap/>
            <w:vAlign w:val="center"/>
            <w:hideMark/>
          </w:tcPr>
          <w:p w14:paraId="2B7C635E"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63</w:t>
            </w:r>
          </w:p>
        </w:tc>
        <w:tc>
          <w:tcPr>
            <w:tcW w:w="1428" w:type="dxa"/>
            <w:tcBorders>
              <w:top w:val="nil"/>
              <w:left w:val="nil"/>
              <w:bottom w:val="single" w:sz="4" w:space="0" w:color="auto"/>
              <w:right w:val="single" w:sz="4" w:space="0" w:color="auto"/>
            </w:tcBorders>
            <w:shd w:val="clear" w:color="auto" w:fill="auto"/>
            <w:noWrap/>
            <w:vAlign w:val="center"/>
            <w:hideMark/>
          </w:tcPr>
          <w:p w14:paraId="5DFCE0FE"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44</w:t>
            </w:r>
          </w:p>
        </w:tc>
        <w:tc>
          <w:tcPr>
            <w:tcW w:w="1428" w:type="dxa"/>
            <w:tcBorders>
              <w:top w:val="nil"/>
              <w:left w:val="nil"/>
              <w:bottom w:val="single" w:sz="4" w:space="0" w:color="auto"/>
              <w:right w:val="single" w:sz="8" w:space="0" w:color="auto"/>
            </w:tcBorders>
            <w:shd w:val="clear" w:color="auto" w:fill="auto"/>
            <w:noWrap/>
            <w:vAlign w:val="center"/>
            <w:hideMark/>
          </w:tcPr>
          <w:p w14:paraId="495053EE"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512</w:t>
            </w:r>
          </w:p>
        </w:tc>
      </w:tr>
      <w:tr w:rsidR="001C4CC2" w:rsidRPr="001C4CC2" w14:paraId="70790BE9" w14:textId="77777777" w:rsidTr="000A340F">
        <w:trPr>
          <w:trHeight w:val="342"/>
        </w:trPr>
        <w:tc>
          <w:tcPr>
            <w:tcW w:w="921" w:type="dxa"/>
            <w:tcBorders>
              <w:top w:val="nil"/>
              <w:left w:val="single" w:sz="8" w:space="0" w:color="auto"/>
              <w:bottom w:val="nil"/>
              <w:right w:val="single" w:sz="8" w:space="0" w:color="auto"/>
            </w:tcBorders>
            <w:shd w:val="clear" w:color="auto" w:fill="auto"/>
            <w:noWrap/>
            <w:vAlign w:val="center"/>
            <w:hideMark/>
          </w:tcPr>
          <w:p w14:paraId="77415651" w14:textId="77777777" w:rsidR="000A340F" w:rsidRPr="001C4CC2" w:rsidRDefault="000A340F" w:rsidP="000A340F">
            <w:pPr>
              <w:spacing w:after="0" w:line="240" w:lineRule="auto"/>
              <w:jc w:val="center"/>
              <w:rPr>
                <w:rFonts w:ascii="Arial" w:eastAsia="Times New Roman" w:hAnsi="Arial" w:cs="Arial"/>
                <w:b/>
                <w:bCs/>
                <w:sz w:val="28"/>
                <w:szCs w:val="28"/>
                <w:lang w:eastAsia="de-DE"/>
              </w:rPr>
            </w:pPr>
            <w:r w:rsidRPr="001C4CC2">
              <w:rPr>
                <w:rFonts w:ascii="Arial" w:eastAsia="Times New Roman" w:hAnsi="Arial" w:cs="Arial"/>
                <w:b/>
                <w:bCs/>
                <w:sz w:val="28"/>
                <w:szCs w:val="28"/>
                <w:lang w:eastAsia="de-DE"/>
              </w:rPr>
              <w:t>2025</w:t>
            </w:r>
          </w:p>
        </w:tc>
        <w:tc>
          <w:tcPr>
            <w:tcW w:w="921" w:type="dxa"/>
            <w:tcBorders>
              <w:top w:val="nil"/>
              <w:left w:val="nil"/>
              <w:bottom w:val="single" w:sz="4" w:space="0" w:color="auto"/>
              <w:right w:val="nil"/>
            </w:tcBorders>
            <w:shd w:val="clear" w:color="auto" w:fill="auto"/>
            <w:noWrap/>
            <w:vAlign w:val="center"/>
            <w:hideMark/>
          </w:tcPr>
          <w:p w14:paraId="209960BB" w14:textId="77777777" w:rsidR="000A340F" w:rsidRPr="001C4CC2" w:rsidRDefault="000A340F" w:rsidP="000A340F">
            <w:pPr>
              <w:spacing w:after="0" w:line="240" w:lineRule="auto"/>
              <w:rPr>
                <w:rFonts w:ascii="Arial" w:eastAsia="Times New Roman" w:hAnsi="Arial" w:cs="Arial"/>
                <w:lang w:eastAsia="de-DE"/>
              </w:rPr>
            </w:pPr>
            <w:r w:rsidRPr="001C4CC2">
              <w:rPr>
                <w:rFonts w:ascii="Arial" w:eastAsia="Times New Roman" w:hAnsi="Arial" w:cs="Arial"/>
                <w:lang w:eastAsia="de-DE"/>
              </w:rPr>
              <w:t>weiblich</w:t>
            </w:r>
          </w:p>
        </w:tc>
        <w:tc>
          <w:tcPr>
            <w:tcW w:w="1428" w:type="dxa"/>
            <w:tcBorders>
              <w:top w:val="nil"/>
              <w:left w:val="single" w:sz="4" w:space="0" w:color="auto"/>
              <w:bottom w:val="single" w:sz="4" w:space="0" w:color="auto"/>
              <w:right w:val="single" w:sz="4" w:space="0" w:color="auto"/>
            </w:tcBorders>
            <w:shd w:val="clear" w:color="auto" w:fill="auto"/>
            <w:noWrap/>
            <w:vAlign w:val="center"/>
            <w:hideMark/>
          </w:tcPr>
          <w:p w14:paraId="3720B0CA"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175</w:t>
            </w:r>
          </w:p>
        </w:tc>
        <w:tc>
          <w:tcPr>
            <w:tcW w:w="1428" w:type="dxa"/>
            <w:tcBorders>
              <w:top w:val="nil"/>
              <w:left w:val="nil"/>
              <w:bottom w:val="single" w:sz="4" w:space="0" w:color="auto"/>
              <w:right w:val="single" w:sz="4" w:space="0" w:color="auto"/>
            </w:tcBorders>
            <w:shd w:val="clear" w:color="auto" w:fill="auto"/>
            <w:noWrap/>
            <w:vAlign w:val="center"/>
            <w:hideMark/>
          </w:tcPr>
          <w:p w14:paraId="7C2AFA77"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9</w:t>
            </w:r>
          </w:p>
        </w:tc>
        <w:tc>
          <w:tcPr>
            <w:tcW w:w="1428" w:type="dxa"/>
            <w:tcBorders>
              <w:top w:val="nil"/>
              <w:left w:val="nil"/>
              <w:bottom w:val="single" w:sz="4" w:space="0" w:color="auto"/>
              <w:right w:val="single" w:sz="4" w:space="0" w:color="auto"/>
            </w:tcBorders>
            <w:shd w:val="clear" w:color="auto" w:fill="auto"/>
            <w:noWrap/>
            <w:vAlign w:val="center"/>
            <w:hideMark/>
          </w:tcPr>
          <w:p w14:paraId="17D79334"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16</w:t>
            </w:r>
          </w:p>
        </w:tc>
        <w:tc>
          <w:tcPr>
            <w:tcW w:w="1428" w:type="dxa"/>
            <w:tcBorders>
              <w:top w:val="nil"/>
              <w:left w:val="nil"/>
              <w:bottom w:val="single" w:sz="4" w:space="0" w:color="auto"/>
              <w:right w:val="single" w:sz="4" w:space="0" w:color="auto"/>
            </w:tcBorders>
            <w:shd w:val="clear" w:color="auto" w:fill="auto"/>
            <w:noWrap/>
            <w:vAlign w:val="center"/>
            <w:hideMark/>
          </w:tcPr>
          <w:p w14:paraId="443701FD"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6</w:t>
            </w:r>
          </w:p>
        </w:tc>
        <w:tc>
          <w:tcPr>
            <w:tcW w:w="1428" w:type="dxa"/>
            <w:tcBorders>
              <w:top w:val="nil"/>
              <w:left w:val="nil"/>
              <w:bottom w:val="single" w:sz="4" w:space="0" w:color="auto"/>
              <w:right w:val="single" w:sz="8" w:space="0" w:color="auto"/>
            </w:tcBorders>
            <w:shd w:val="clear" w:color="auto" w:fill="auto"/>
            <w:noWrap/>
            <w:vAlign w:val="center"/>
            <w:hideMark/>
          </w:tcPr>
          <w:p w14:paraId="0D54276C" w14:textId="77777777" w:rsidR="000A340F" w:rsidRPr="001C4CC2" w:rsidRDefault="000A340F" w:rsidP="000A340F">
            <w:pPr>
              <w:spacing w:after="0" w:line="240" w:lineRule="auto"/>
              <w:jc w:val="center"/>
              <w:rPr>
                <w:rFonts w:ascii="Arial" w:eastAsia="Times New Roman" w:hAnsi="Arial" w:cs="Arial"/>
                <w:lang w:eastAsia="de-DE"/>
              </w:rPr>
            </w:pPr>
            <w:r w:rsidRPr="001C4CC2">
              <w:rPr>
                <w:rFonts w:ascii="Arial" w:eastAsia="Times New Roman" w:hAnsi="Arial" w:cs="Arial"/>
                <w:lang w:eastAsia="de-DE"/>
              </w:rPr>
              <w:t>144</w:t>
            </w:r>
          </w:p>
        </w:tc>
      </w:tr>
      <w:tr w:rsidR="000A340F" w:rsidRPr="001C4CC2" w14:paraId="187F0353" w14:textId="77777777" w:rsidTr="000A340F">
        <w:trPr>
          <w:trHeight w:val="357"/>
        </w:trPr>
        <w:tc>
          <w:tcPr>
            <w:tcW w:w="921" w:type="dxa"/>
            <w:tcBorders>
              <w:top w:val="nil"/>
              <w:left w:val="single" w:sz="8" w:space="0" w:color="auto"/>
              <w:bottom w:val="single" w:sz="8" w:space="0" w:color="auto"/>
              <w:right w:val="single" w:sz="8" w:space="0" w:color="auto"/>
            </w:tcBorders>
            <w:shd w:val="clear" w:color="auto" w:fill="auto"/>
            <w:noWrap/>
            <w:vAlign w:val="center"/>
            <w:hideMark/>
          </w:tcPr>
          <w:p w14:paraId="6ECAD3E4" w14:textId="77777777" w:rsidR="000A340F" w:rsidRPr="001C4CC2" w:rsidRDefault="000A340F" w:rsidP="000A340F">
            <w:pPr>
              <w:spacing w:after="0" w:line="240" w:lineRule="auto"/>
              <w:jc w:val="center"/>
              <w:rPr>
                <w:rFonts w:ascii="Arial" w:eastAsia="Times New Roman" w:hAnsi="Arial" w:cs="Arial"/>
                <w:b/>
                <w:bCs/>
                <w:sz w:val="28"/>
                <w:szCs w:val="28"/>
                <w:lang w:eastAsia="de-DE"/>
              </w:rPr>
            </w:pPr>
            <w:r w:rsidRPr="001C4CC2">
              <w:rPr>
                <w:rFonts w:ascii="Arial" w:eastAsia="Times New Roman" w:hAnsi="Arial" w:cs="Arial"/>
                <w:b/>
                <w:bCs/>
                <w:sz w:val="28"/>
                <w:szCs w:val="28"/>
                <w:lang w:eastAsia="de-DE"/>
              </w:rPr>
              <w:t> </w:t>
            </w:r>
          </w:p>
        </w:tc>
        <w:tc>
          <w:tcPr>
            <w:tcW w:w="921" w:type="dxa"/>
            <w:tcBorders>
              <w:top w:val="nil"/>
              <w:left w:val="nil"/>
              <w:bottom w:val="single" w:sz="8" w:space="0" w:color="auto"/>
              <w:right w:val="nil"/>
            </w:tcBorders>
            <w:shd w:val="clear" w:color="auto" w:fill="auto"/>
            <w:noWrap/>
            <w:vAlign w:val="center"/>
            <w:hideMark/>
          </w:tcPr>
          <w:p w14:paraId="762FC18B" w14:textId="77777777" w:rsidR="000A340F" w:rsidRPr="001C4CC2" w:rsidRDefault="000A340F" w:rsidP="000A340F">
            <w:pPr>
              <w:spacing w:after="0" w:line="240" w:lineRule="auto"/>
              <w:rPr>
                <w:rFonts w:ascii="Arial" w:eastAsia="Times New Roman" w:hAnsi="Arial" w:cs="Arial"/>
                <w:b/>
                <w:bCs/>
                <w:lang w:eastAsia="de-DE"/>
              </w:rPr>
            </w:pPr>
            <w:r w:rsidRPr="001C4CC2">
              <w:rPr>
                <w:rFonts w:ascii="Arial" w:eastAsia="Times New Roman" w:hAnsi="Arial" w:cs="Arial"/>
                <w:b/>
                <w:bCs/>
                <w:lang w:eastAsia="de-DE"/>
              </w:rPr>
              <w:t>gesamt</w:t>
            </w:r>
          </w:p>
        </w:tc>
        <w:tc>
          <w:tcPr>
            <w:tcW w:w="1428" w:type="dxa"/>
            <w:tcBorders>
              <w:top w:val="nil"/>
              <w:left w:val="single" w:sz="4" w:space="0" w:color="auto"/>
              <w:bottom w:val="single" w:sz="8" w:space="0" w:color="auto"/>
              <w:right w:val="single" w:sz="4" w:space="0" w:color="auto"/>
            </w:tcBorders>
            <w:shd w:val="clear" w:color="auto" w:fill="auto"/>
            <w:noWrap/>
            <w:vAlign w:val="center"/>
            <w:hideMark/>
          </w:tcPr>
          <w:p w14:paraId="2120EB1B"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821</w:t>
            </w:r>
          </w:p>
        </w:tc>
        <w:tc>
          <w:tcPr>
            <w:tcW w:w="1428" w:type="dxa"/>
            <w:tcBorders>
              <w:top w:val="nil"/>
              <w:left w:val="nil"/>
              <w:bottom w:val="single" w:sz="8" w:space="0" w:color="auto"/>
              <w:right w:val="single" w:sz="4" w:space="0" w:color="auto"/>
            </w:tcBorders>
            <w:shd w:val="clear" w:color="auto" w:fill="auto"/>
            <w:noWrap/>
            <w:vAlign w:val="center"/>
            <w:hideMark/>
          </w:tcPr>
          <w:p w14:paraId="06E83D29"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36</w:t>
            </w:r>
          </w:p>
        </w:tc>
        <w:tc>
          <w:tcPr>
            <w:tcW w:w="1428" w:type="dxa"/>
            <w:tcBorders>
              <w:top w:val="nil"/>
              <w:left w:val="nil"/>
              <w:bottom w:val="single" w:sz="8" w:space="0" w:color="auto"/>
              <w:right w:val="single" w:sz="4" w:space="0" w:color="auto"/>
            </w:tcBorders>
            <w:shd w:val="clear" w:color="auto" w:fill="auto"/>
            <w:noWrap/>
            <w:vAlign w:val="center"/>
            <w:hideMark/>
          </w:tcPr>
          <w:p w14:paraId="167EF2E9"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79</w:t>
            </w:r>
          </w:p>
        </w:tc>
        <w:tc>
          <w:tcPr>
            <w:tcW w:w="1428" w:type="dxa"/>
            <w:tcBorders>
              <w:top w:val="nil"/>
              <w:left w:val="nil"/>
              <w:bottom w:val="single" w:sz="8" w:space="0" w:color="auto"/>
              <w:right w:val="single" w:sz="4" w:space="0" w:color="auto"/>
            </w:tcBorders>
            <w:shd w:val="clear" w:color="auto" w:fill="auto"/>
            <w:noWrap/>
            <w:vAlign w:val="center"/>
            <w:hideMark/>
          </w:tcPr>
          <w:p w14:paraId="1F39A425"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50</w:t>
            </w:r>
          </w:p>
        </w:tc>
        <w:tc>
          <w:tcPr>
            <w:tcW w:w="1428" w:type="dxa"/>
            <w:tcBorders>
              <w:top w:val="nil"/>
              <w:left w:val="nil"/>
              <w:bottom w:val="single" w:sz="8" w:space="0" w:color="auto"/>
              <w:right w:val="single" w:sz="8" w:space="0" w:color="auto"/>
            </w:tcBorders>
            <w:shd w:val="clear" w:color="auto" w:fill="auto"/>
            <w:noWrap/>
            <w:vAlign w:val="center"/>
            <w:hideMark/>
          </w:tcPr>
          <w:p w14:paraId="015AEE92" w14:textId="77777777" w:rsidR="000A340F" w:rsidRPr="001C4CC2" w:rsidRDefault="000A340F" w:rsidP="000A340F">
            <w:pPr>
              <w:spacing w:after="0" w:line="240" w:lineRule="auto"/>
              <w:jc w:val="center"/>
              <w:rPr>
                <w:rFonts w:ascii="Arial" w:eastAsia="Times New Roman" w:hAnsi="Arial" w:cs="Arial"/>
                <w:b/>
                <w:bCs/>
                <w:lang w:eastAsia="de-DE"/>
              </w:rPr>
            </w:pPr>
            <w:r w:rsidRPr="001C4CC2">
              <w:rPr>
                <w:rFonts w:ascii="Arial" w:eastAsia="Times New Roman" w:hAnsi="Arial" w:cs="Arial"/>
                <w:b/>
                <w:bCs/>
                <w:lang w:eastAsia="de-DE"/>
              </w:rPr>
              <w:t>656</w:t>
            </w:r>
          </w:p>
        </w:tc>
      </w:tr>
    </w:tbl>
    <w:p w14:paraId="00DE8E13" w14:textId="77777777" w:rsidR="00BE5CB5" w:rsidRPr="001C4CC2" w:rsidRDefault="00BE5CB5" w:rsidP="00BE5CB5">
      <w:pPr>
        <w:autoSpaceDE w:val="0"/>
        <w:autoSpaceDN w:val="0"/>
        <w:adjustRightInd w:val="0"/>
        <w:spacing w:after="0" w:line="240" w:lineRule="auto"/>
        <w:ind w:right="-769"/>
        <w:jc w:val="both"/>
        <w:rPr>
          <w:rFonts w:ascii="Arial" w:hAnsi="Arial" w:cs="Arial"/>
          <w:lang w:eastAsia="de-DE"/>
        </w:rPr>
      </w:pPr>
    </w:p>
    <w:p w14:paraId="3ABC802C" w14:textId="632A832F" w:rsidR="00D53C7B" w:rsidRPr="001C4CC2" w:rsidRDefault="00D53C7B" w:rsidP="001E26F2">
      <w:pPr>
        <w:pStyle w:val="Listenabsatz"/>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Tatverdächtige unter Alkoholeinfluss</w:t>
      </w:r>
    </w:p>
    <w:p w14:paraId="18F95202" w14:textId="77777777" w:rsidR="00D53C7B" w:rsidRPr="001C4CC2" w:rsidRDefault="00D53C7B" w:rsidP="00BE5CB5">
      <w:pPr>
        <w:autoSpaceDE w:val="0"/>
        <w:autoSpaceDN w:val="0"/>
        <w:adjustRightInd w:val="0"/>
        <w:spacing w:after="0" w:line="240" w:lineRule="auto"/>
        <w:ind w:right="-769"/>
        <w:jc w:val="both"/>
        <w:rPr>
          <w:rFonts w:ascii="Arial" w:hAnsi="Arial" w:cs="Arial"/>
          <w:lang w:eastAsia="de-DE"/>
        </w:rPr>
      </w:pPr>
    </w:p>
    <w:p w14:paraId="02F5F18C" w14:textId="7CE4CEE6" w:rsidR="00D53C7B" w:rsidRPr="001C4CC2" w:rsidRDefault="00BE5CB5" w:rsidP="00BE5CB5">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Unter dem Einfluss von Alkohol bei der Begehung von Straftaten standen im letzten </w:t>
      </w:r>
      <w:r w:rsidR="00583377" w:rsidRPr="001C4CC2">
        <w:rPr>
          <w:rFonts w:ascii="Arial" w:hAnsi="Arial" w:cs="Arial"/>
          <w:lang w:eastAsia="de-DE"/>
        </w:rPr>
        <w:t>Berichtsj</w:t>
      </w:r>
      <w:r w:rsidRPr="001C4CC2">
        <w:rPr>
          <w:rFonts w:ascii="Arial" w:hAnsi="Arial" w:cs="Arial"/>
          <w:lang w:eastAsia="de-DE"/>
        </w:rPr>
        <w:t xml:space="preserve">ahr </w:t>
      </w:r>
      <w:r w:rsidR="00D53C7B" w:rsidRPr="001C4CC2">
        <w:rPr>
          <w:rFonts w:ascii="Arial" w:hAnsi="Arial" w:cs="Arial"/>
          <w:lang w:eastAsia="de-DE"/>
        </w:rPr>
        <w:t>(202</w:t>
      </w:r>
      <w:r w:rsidR="000A340F" w:rsidRPr="001C4CC2">
        <w:rPr>
          <w:rFonts w:ascii="Arial" w:hAnsi="Arial" w:cs="Arial"/>
          <w:lang w:eastAsia="de-DE"/>
        </w:rPr>
        <w:t>5</w:t>
      </w:r>
      <w:r w:rsidR="00D53C7B" w:rsidRPr="001C4CC2">
        <w:rPr>
          <w:rFonts w:ascii="Arial" w:hAnsi="Arial" w:cs="Arial"/>
          <w:lang w:eastAsia="de-DE"/>
        </w:rPr>
        <w:t xml:space="preserve">) </w:t>
      </w:r>
      <w:r w:rsidR="000A340F" w:rsidRPr="001C4CC2">
        <w:rPr>
          <w:rFonts w:ascii="Arial" w:hAnsi="Arial" w:cs="Arial"/>
          <w:b/>
          <w:bCs/>
          <w:lang w:eastAsia="de-DE"/>
        </w:rPr>
        <w:t>9,6</w:t>
      </w:r>
      <w:r w:rsidRPr="001C4CC2">
        <w:rPr>
          <w:rFonts w:ascii="Arial" w:hAnsi="Arial" w:cs="Arial"/>
          <w:b/>
          <w:bCs/>
          <w:lang w:eastAsia="de-DE"/>
        </w:rPr>
        <w:t xml:space="preserve"> %</w:t>
      </w:r>
      <w:r w:rsidRPr="001C4CC2">
        <w:rPr>
          <w:rFonts w:ascii="Arial" w:hAnsi="Arial" w:cs="Arial"/>
          <w:lang w:eastAsia="de-DE"/>
        </w:rPr>
        <w:t xml:space="preserve"> der Tatverdächtigen</w:t>
      </w:r>
      <w:r w:rsidR="000C1644" w:rsidRPr="001C4CC2">
        <w:rPr>
          <w:rFonts w:ascii="Arial" w:hAnsi="Arial" w:cs="Arial"/>
          <w:lang w:eastAsia="de-DE"/>
        </w:rPr>
        <w:t xml:space="preserve">. </w:t>
      </w:r>
    </w:p>
    <w:p w14:paraId="29E692CA" w14:textId="77777777" w:rsidR="00D53C7B" w:rsidRPr="001C4CC2" w:rsidRDefault="00D53C7B" w:rsidP="00BE5CB5">
      <w:pPr>
        <w:autoSpaceDE w:val="0"/>
        <w:autoSpaceDN w:val="0"/>
        <w:adjustRightInd w:val="0"/>
        <w:spacing w:after="0" w:line="240" w:lineRule="auto"/>
        <w:ind w:right="-769"/>
        <w:jc w:val="both"/>
        <w:rPr>
          <w:rFonts w:ascii="Arial" w:hAnsi="Arial" w:cs="Arial"/>
          <w:lang w:eastAsia="de-DE"/>
        </w:rPr>
      </w:pPr>
    </w:p>
    <w:p w14:paraId="74FD2B37" w14:textId="429EC5C7" w:rsidR="000C1644" w:rsidRPr="001C4CC2" w:rsidRDefault="000C1644" w:rsidP="00BE5CB5">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Im Jahr 202</w:t>
      </w:r>
      <w:r w:rsidR="000A340F" w:rsidRPr="001C4CC2">
        <w:rPr>
          <w:rFonts w:ascii="Arial" w:hAnsi="Arial" w:cs="Arial"/>
          <w:lang w:eastAsia="de-DE"/>
        </w:rPr>
        <w:t>4</w:t>
      </w:r>
      <w:r w:rsidRPr="001C4CC2">
        <w:rPr>
          <w:rFonts w:ascii="Arial" w:hAnsi="Arial" w:cs="Arial"/>
          <w:lang w:eastAsia="de-DE"/>
        </w:rPr>
        <w:t xml:space="preserve"> war der Prozentsatz der Tatverdächtigen unter Alkoholeinfluss bei </w:t>
      </w:r>
      <w:r w:rsidR="000A340F" w:rsidRPr="001C4CC2">
        <w:rPr>
          <w:rFonts w:ascii="Arial" w:hAnsi="Arial" w:cs="Arial"/>
          <w:lang w:eastAsia="de-DE"/>
        </w:rPr>
        <w:t>11,4</w:t>
      </w:r>
      <w:r w:rsidRPr="001C4CC2">
        <w:rPr>
          <w:rFonts w:ascii="Arial" w:hAnsi="Arial" w:cs="Arial"/>
          <w:lang w:eastAsia="de-DE"/>
        </w:rPr>
        <w:t xml:space="preserve"> %</w:t>
      </w:r>
      <w:r w:rsidR="000A340F" w:rsidRPr="001C4CC2">
        <w:rPr>
          <w:rFonts w:ascii="Arial" w:hAnsi="Arial" w:cs="Arial"/>
          <w:lang w:eastAsia="de-DE"/>
        </w:rPr>
        <w:t>.</w:t>
      </w:r>
    </w:p>
    <w:p w14:paraId="2F6FE5A7" w14:textId="04ABF8D4" w:rsidR="00583377" w:rsidRPr="001C4CC2" w:rsidRDefault="00583377" w:rsidP="00BE5CB5">
      <w:pPr>
        <w:autoSpaceDE w:val="0"/>
        <w:autoSpaceDN w:val="0"/>
        <w:adjustRightInd w:val="0"/>
        <w:spacing w:after="0" w:line="240" w:lineRule="auto"/>
        <w:ind w:right="-769"/>
        <w:jc w:val="both"/>
        <w:rPr>
          <w:rFonts w:ascii="Arial" w:hAnsi="Arial" w:cs="Arial"/>
          <w:lang w:eastAsia="de-DE"/>
        </w:rPr>
      </w:pPr>
    </w:p>
    <w:p w14:paraId="72CA02AB" w14:textId="78FCFC60" w:rsidR="00583377" w:rsidRPr="001C4CC2" w:rsidRDefault="00583377" w:rsidP="00BE5CB5">
      <w:pPr>
        <w:autoSpaceDE w:val="0"/>
        <w:autoSpaceDN w:val="0"/>
        <w:adjustRightInd w:val="0"/>
        <w:spacing w:after="0" w:line="240" w:lineRule="auto"/>
        <w:ind w:right="-769"/>
        <w:jc w:val="both"/>
        <w:rPr>
          <w:rFonts w:ascii="Arial" w:hAnsi="Arial" w:cs="Arial"/>
          <w:b/>
          <w:bCs/>
          <w:lang w:eastAsia="de-DE"/>
        </w:rPr>
      </w:pPr>
    </w:p>
    <w:p w14:paraId="4AD55381" w14:textId="3886EC99" w:rsidR="000C1644" w:rsidRPr="001C4CC2" w:rsidRDefault="00D53C7B" w:rsidP="001E26F2">
      <w:pPr>
        <w:pStyle w:val="Listenabsatz"/>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Wiederholungstäter</w:t>
      </w:r>
    </w:p>
    <w:p w14:paraId="6AED1AFD" w14:textId="77777777" w:rsidR="00BE5CB5" w:rsidRPr="001C4CC2" w:rsidRDefault="00BE5CB5" w:rsidP="00BE5CB5">
      <w:pPr>
        <w:autoSpaceDE w:val="0"/>
        <w:autoSpaceDN w:val="0"/>
        <w:adjustRightInd w:val="0"/>
        <w:spacing w:after="0" w:line="240" w:lineRule="auto"/>
        <w:ind w:right="-769"/>
        <w:jc w:val="both"/>
        <w:rPr>
          <w:rFonts w:ascii="Arial" w:hAnsi="Arial" w:cs="Arial"/>
          <w:lang w:eastAsia="de-DE"/>
        </w:rPr>
      </w:pPr>
    </w:p>
    <w:p w14:paraId="2AD2D54C" w14:textId="5560C4A3" w:rsidR="00D53C7B" w:rsidRPr="001C4CC2" w:rsidRDefault="00BE5CB5" w:rsidP="00D53C7B">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Beachtenswert ist in der Gesamtbetrachtung, dass </w:t>
      </w:r>
      <w:r w:rsidR="000A340F" w:rsidRPr="001C4CC2">
        <w:rPr>
          <w:rFonts w:ascii="Arial" w:hAnsi="Arial" w:cs="Arial"/>
          <w:b/>
          <w:bCs/>
          <w:lang w:eastAsia="de-DE"/>
        </w:rPr>
        <w:t>536</w:t>
      </w:r>
      <w:r w:rsidR="008E06F3" w:rsidRPr="001C4CC2">
        <w:rPr>
          <w:rFonts w:ascii="Arial" w:hAnsi="Arial" w:cs="Arial"/>
          <w:b/>
          <w:bCs/>
          <w:lang w:eastAsia="de-DE"/>
        </w:rPr>
        <w:t xml:space="preserve"> </w:t>
      </w:r>
      <w:r w:rsidRPr="001C4CC2">
        <w:rPr>
          <w:rFonts w:ascii="Arial" w:hAnsi="Arial" w:cs="Arial"/>
          <w:lang w:eastAsia="de-DE"/>
        </w:rPr>
        <w:t xml:space="preserve">Tatverdächtige </w:t>
      </w:r>
      <w:r w:rsidR="008E06F3" w:rsidRPr="001C4CC2">
        <w:rPr>
          <w:rFonts w:ascii="Arial" w:hAnsi="Arial" w:cs="Arial"/>
          <w:lang w:eastAsia="de-DE"/>
        </w:rPr>
        <w:t>(</w:t>
      </w:r>
      <w:r w:rsidR="000A340F" w:rsidRPr="001C4CC2">
        <w:rPr>
          <w:rFonts w:ascii="Arial" w:hAnsi="Arial" w:cs="Arial"/>
          <w:lang w:eastAsia="de-DE"/>
        </w:rPr>
        <w:t>676</w:t>
      </w:r>
      <w:r w:rsidR="008E06F3" w:rsidRPr="001C4CC2">
        <w:rPr>
          <w:rFonts w:ascii="Arial" w:hAnsi="Arial" w:cs="Arial"/>
          <w:lang w:eastAsia="de-DE"/>
        </w:rPr>
        <w:t xml:space="preserve"> in 202</w:t>
      </w:r>
      <w:r w:rsidR="000A340F" w:rsidRPr="001C4CC2">
        <w:rPr>
          <w:rFonts w:ascii="Arial" w:hAnsi="Arial" w:cs="Arial"/>
          <w:lang w:eastAsia="de-DE"/>
        </w:rPr>
        <w:t>4</w:t>
      </w:r>
      <w:r w:rsidR="008E06F3" w:rsidRPr="001C4CC2">
        <w:rPr>
          <w:rFonts w:ascii="Arial" w:hAnsi="Arial" w:cs="Arial"/>
          <w:lang w:eastAsia="de-DE"/>
        </w:rPr>
        <w:t xml:space="preserve">, entspricht </w:t>
      </w:r>
      <w:r w:rsidR="000A340F" w:rsidRPr="001C4CC2">
        <w:rPr>
          <w:rFonts w:ascii="Arial" w:hAnsi="Arial" w:cs="Arial"/>
          <w:lang w:eastAsia="de-DE"/>
        </w:rPr>
        <w:t>50,1</w:t>
      </w:r>
      <w:r w:rsidRPr="001C4CC2">
        <w:rPr>
          <w:rFonts w:ascii="Arial" w:hAnsi="Arial" w:cs="Arial"/>
          <w:lang w:eastAsia="de-DE"/>
        </w:rPr>
        <w:t xml:space="preserve"> %) nicht zum ersten Mal mit dem Gesetz in Konflikt geraten sind</w:t>
      </w:r>
      <w:r w:rsidR="008E06F3" w:rsidRPr="001C4CC2">
        <w:rPr>
          <w:rFonts w:ascii="Arial" w:hAnsi="Arial" w:cs="Arial"/>
          <w:lang w:eastAsia="de-DE"/>
        </w:rPr>
        <w:t xml:space="preserve">. Dies Entspricht einen Anteil von </w:t>
      </w:r>
      <w:r w:rsidR="000A340F" w:rsidRPr="001C4CC2">
        <w:rPr>
          <w:rFonts w:ascii="Arial" w:hAnsi="Arial" w:cs="Arial"/>
          <w:b/>
          <w:bCs/>
          <w:lang w:eastAsia="de-DE"/>
        </w:rPr>
        <w:t xml:space="preserve">54,2 </w:t>
      </w:r>
      <w:r w:rsidR="008E06F3" w:rsidRPr="001C4CC2">
        <w:rPr>
          <w:rFonts w:ascii="Arial" w:hAnsi="Arial" w:cs="Arial"/>
          <w:b/>
          <w:bCs/>
          <w:lang w:eastAsia="de-DE"/>
        </w:rPr>
        <w:t>%.</w:t>
      </w:r>
    </w:p>
    <w:p w14:paraId="231C2972" w14:textId="0A6EB589" w:rsidR="00D53C7B" w:rsidRPr="001C4CC2" w:rsidRDefault="00D53C7B" w:rsidP="00D53C7B">
      <w:pPr>
        <w:autoSpaceDE w:val="0"/>
        <w:autoSpaceDN w:val="0"/>
        <w:adjustRightInd w:val="0"/>
        <w:spacing w:after="0" w:line="240" w:lineRule="auto"/>
        <w:ind w:right="-769"/>
        <w:jc w:val="both"/>
        <w:rPr>
          <w:rFonts w:ascii="Arial" w:hAnsi="Arial" w:cs="Arial"/>
          <w:lang w:eastAsia="de-DE"/>
        </w:rPr>
      </w:pPr>
    </w:p>
    <w:p w14:paraId="5437084F" w14:textId="5E4699BC" w:rsidR="00D53C7B" w:rsidRPr="001C4CC2" w:rsidRDefault="00D53C7B" w:rsidP="00D53C7B">
      <w:pPr>
        <w:autoSpaceDE w:val="0"/>
        <w:autoSpaceDN w:val="0"/>
        <w:adjustRightInd w:val="0"/>
        <w:spacing w:after="0" w:line="240" w:lineRule="auto"/>
        <w:ind w:right="-769"/>
        <w:jc w:val="both"/>
        <w:rPr>
          <w:rFonts w:ascii="Arial" w:hAnsi="Arial" w:cs="Arial"/>
          <w:lang w:eastAsia="de-DE"/>
        </w:rPr>
      </w:pPr>
    </w:p>
    <w:p w14:paraId="5584B5BC" w14:textId="57C2CFB3" w:rsidR="00D53C7B" w:rsidRPr="001C4CC2" w:rsidRDefault="00D53C7B" w:rsidP="001E26F2">
      <w:pPr>
        <w:pStyle w:val="Listenabsatz"/>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Anteil der nichtdeutschen Tatverdächtigen</w:t>
      </w:r>
      <w:r w:rsidR="000D6D91" w:rsidRPr="001C4CC2">
        <w:rPr>
          <w:rFonts w:ascii="Arial" w:hAnsi="Arial" w:cs="Arial"/>
          <w:b/>
          <w:bCs/>
          <w:lang w:eastAsia="de-DE"/>
        </w:rPr>
        <w:t xml:space="preserve"> </w:t>
      </w:r>
      <w:r w:rsidR="008B108B" w:rsidRPr="001C4CC2">
        <w:rPr>
          <w:rFonts w:ascii="Arial" w:hAnsi="Arial" w:cs="Arial"/>
          <w:lang w:eastAsia="de-DE"/>
        </w:rPr>
        <w:t>(ohne ausländerrechtliche Delikte)</w:t>
      </w:r>
    </w:p>
    <w:p w14:paraId="38BF8D42" w14:textId="77777777" w:rsidR="00D53C7B" w:rsidRPr="001C4CC2" w:rsidRDefault="00D53C7B" w:rsidP="00A46F06">
      <w:pPr>
        <w:autoSpaceDE w:val="0"/>
        <w:autoSpaceDN w:val="0"/>
        <w:adjustRightInd w:val="0"/>
        <w:spacing w:after="0" w:line="240" w:lineRule="auto"/>
        <w:ind w:right="-769"/>
        <w:jc w:val="both"/>
        <w:rPr>
          <w:rFonts w:ascii="Arial" w:hAnsi="Arial" w:cs="Arial"/>
          <w:lang w:eastAsia="de-DE"/>
        </w:rPr>
      </w:pPr>
    </w:p>
    <w:p w14:paraId="6AD57302" w14:textId="0310A367" w:rsidR="00BE5CB5" w:rsidRPr="001C4CC2" w:rsidRDefault="00BE5CB5" w:rsidP="00BE5CB5">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Die Anzahl der nichtdeutschen Tatverdächtigen (TV) ist von </w:t>
      </w:r>
      <w:r w:rsidR="00FC75A5" w:rsidRPr="001C4CC2">
        <w:rPr>
          <w:rFonts w:ascii="Arial" w:hAnsi="Arial" w:cs="Arial"/>
          <w:lang w:eastAsia="de-DE"/>
        </w:rPr>
        <w:t>477</w:t>
      </w:r>
      <w:r w:rsidRPr="001C4CC2">
        <w:rPr>
          <w:rFonts w:ascii="Arial" w:hAnsi="Arial" w:cs="Arial"/>
          <w:lang w:eastAsia="de-DE"/>
        </w:rPr>
        <w:t xml:space="preserve"> Tätern</w:t>
      </w:r>
      <w:r w:rsidR="008E06F3" w:rsidRPr="001C4CC2">
        <w:rPr>
          <w:rFonts w:ascii="Arial" w:hAnsi="Arial" w:cs="Arial"/>
          <w:lang w:eastAsia="de-DE"/>
        </w:rPr>
        <w:t xml:space="preserve"> </w:t>
      </w:r>
      <w:r w:rsidR="00BF1758" w:rsidRPr="001C4CC2">
        <w:rPr>
          <w:rFonts w:ascii="Arial" w:hAnsi="Arial" w:cs="Arial"/>
          <w:lang w:eastAsia="de-DE"/>
        </w:rPr>
        <w:t>im Jahr 202</w:t>
      </w:r>
      <w:r w:rsidR="00FC75A5" w:rsidRPr="001C4CC2">
        <w:rPr>
          <w:rFonts w:ascii="Arial" w:hAnsi="Arial" w:cs="Arial"/>
          <w:lang w:eastAsia="de-DE"/>
        </w:rPr>
        <w:t>4</w:t>
      </w:r>
      <w:r w:rsidR="00BF1758" w:rsidRPr="001C4CC2">
        <w:rPr>
          <w:rFonts w:ascii="Arial" w:hAnsi="Arial" w:cs="Arial"/>
          <w:lang w:eastAsia="de-DE"/>
        </w:rPr>
        <w:t xml:space="preserve"> (entspricht einen Anteil von </w:t>
      </w:r>
      <w:r w:rsidR="00FC75A5" w:rsidRPr="001C4CC2">
        <w:rPr>
          <w:rFonts w:ascii="Arial" w:hAnsi="Arial" w:cs="Arial"/>
          <w:lang w:eastAsia="de-DE"/>
        </w:rPr>
        <w:t xml:space="preserve">43,7 </w:t>
      </w:r>
      <w:r w:rsidR="00BF1758" w:rsidRPr="001C4CC2">
        <w:rPr>
          <w:rFonts w:ascii="Arial" w:hAnsi="Arial" w:cs="Arial"/>
          <w:lang w:eastAsia="de-DE"/>
        </w:rPr>
        <w:t xml:space="preserve">%) </w:t>
      </w:r>
      <w:r w:rsidRPr="001C4CC2">
        <w:rPr>
          <w:rFonts w:ascii="Arial" w:hAnsi="Arial" w:cs="Arial"/>
          <w:lang w:eastAsia="de-DE"/>
        </w:rPr>
        <w:t xml:space="preserve">auf </w:t>
      </w:r>
      <w:r w:rsidR="00FC75A5" w:rsidRPr="001C4CC2">
        <w:rPr>
          <w:rFonts w:ascii="Arial" w:hAnsi="Arial" w:cs="Arial"/>
          <w:b/>
          <w:bCs/>
          <w:lang w:eastAsia="de-DE"/>
        </w:rPr>
        <w:t>249</w:t>
      </w:r>
      <w:r w:rsidRPr="001C4CC2">
        <w:rPr>
          <w:rFonts w:ascii="Arial" w:hAnsi="Arial" w:cs="Arial"/>
          <w:lang w:eastAsia="de-DE"/>
        </w:rPr>
        <w:t xml:space="preserve"> TV </w:t>
      </w:r>
      <w:r w:rsidR="00FC75A5" w:rsidRPr="001C4CC2">
        <w:rPr>
          <w:rFonts w:ascii="Arial" w:hAnsi="Arial" w:cs="Arial"/>
          <w:lang w:eastAsia="de-DE"/>
        </w:rPr>
        <w:t>gesunken</w:t>
      </w:r>
      <w:r w:rsidRPr="001C4CC2">
        <w:rPr>
          <w:rFonts w:ascii="Arial" w:hAnsi="Arial" w:cs="Arial"/>
          <w:lang w:eastAsia="de-DE"/>
        </w:rPr>
        <w:t xml:space="preserve">. Dies stellt einen Anteil von </w:t>
      </w:r>
      <w:r w:rsidR="00FC75A5" w:rsidRPr="001C4CC2">
        <w:rPr>
          <w:rFonts w:ascii="Arial" w:hAnsi="Arial" w:cs="Arial"/>
          <w:b/>
          <w:bCs/>
          <w:lang w:eastAsia="de-DE"/>
        </w:rPr>
        <w:t>30,3 %</w:t>
      </w:r>
      <w:r w:rsidRPr="001C4CC2">
        <w:rPr>
          <w:rFonts w:ascii="Arial" w:hAnsi="Arial" w:cs="Arial"/>
          <w:lang w:eastAsia="de-DE"/>
        </w:rPr>
        <w:t xml:space="preserve"> an der Gesamtzahl der Straftaten </w:t>
      </w:r>
      <w:r w:rsidR="00BF1758" w:rsidRPr="001C4CC2">
        <w:rPr>
          <w:rFonts w:ascii="Arial" w:hAnsi="Arial" w:cs="Arial"/>
          <w:lang w:eastAsia="de-DE"/>
        </w:rPr>
        <w:t>im Jahr 202</w:t>
      </w:r>
      <w:r w:rsidR="00FC75A5" w:rsidRPr="001C4CC2">
        <w:rPr>
          <w:rFonts w:ascii="Arial" w:hAnsi="Arial" w:cs="Arial"/>
          <w:lang w:eastAsia="de-DE"/>
        </w:rPr>
        <w:t>5</w:t>
      </w:r>
      <w:r w:rsidR="00BF1758" w:rsidRPr="001C4CC2">
        <w:rPr>
          <w:rFonts w:ascii="Arial" w:hAnsi="Arial" w:cs="Arial"/>
          <w:lang w:eastAsia="de-DE"/>
        </w:rPr>
        <w:t xml:space="preserve"> </w:t>
      </w:r>
      <w:r w:rsidRPr="001C4CC2">
        <w:rPr>
          <w:rFonts w:ascii="Arial" w:hAnsi="Arial" w:cs="Arial"/>
          <w:lang w:eastAsia="de-DE"/>
        </w:rPr>
        <w:t>dar.</w:t>
      </w:r>
      <w:r w:rsidR="000D6D91" w:rsidRPr="001C4CC2">
        <w:rPr>
          <w:rFonts w:ascii="Arial" w:hAnsi="Arial" w:cs="Arial"/>
          <w:lang w:eastAsia="de-DE"/>
        </w:rPr>
        <w:t xml:space="preserve"> </w:t>
      </w:r>
    </w:p>
    <w:p w14:paraId="29F7A74B" w14:textId="1CD9C16A" w:rsidR="008E06F3" w:rsidRPr="001C4CC2" w:rsidRDefault="008E06F3" w:rsidP="00BE5CB5">
      <w:pPr>
        <w:autoSpaceDE w:val="0"/>
        <w:autoSpaceDN w:val="0"/>
        <w:adjustRightInd w:val="0"/>
        <w:spacing w:after="0" w:line="240" w:lineRule="auto"/>
        <w:ind w:right="-769"/>
        <w:jc w:val="both"/>
        <w:rPr>
          <w:rFonts w:ascii="Arial" w:hAnsi="Arial" w:cs="Arial"/>
          <w:lang w:eastAsia="de-DE"/>
        </w:rPr>
      </w:pPr>
    </w:p>
    <w:p w14:paraId="68DDB8D3" w14:textId="6EC3AC1A" w:rsidR="008E06F3" w:rsidRPr="001C4CC2" w:rsidRDefault="008E06F3" w:rsidP="00BE5CB5">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Der Anteil der ausländischen Bevölkerung liegt </w:t>
      </w:r>
      <w:r w:rsidR="00811FF1" w:rsidRPr="001C4CC2">
        <w:rPr>
          <w:rFonts w:ascii="Arial" w:hAnsi="Arial" w:cs="Arial"/>
          <w:lang w:eastAsia="de-DE"/>
        </w:rPr>
        <w:t xml:space="preserve">im Landkreis Rottal-Inn bei </w:t>
      </w:r>
      <w:r w:rsidR="00811FF1" w:rsidRPr="001C4CC2">
        <w:rPr>
          <w:rFonts w:ascii="Arial" w:hAnsi="Arial" w:cs="Arial"/>
          <w:b/>
          <w:bCs/>
          <w:lang w:eastAsia="de-DE"/>
        </w:rPr>
        <w:t>13,3 %</w:t>
      </w:r>
      <w:r w:rsidR="00811FF1">
        <w:rPr>
          <w:rFonts w:ascii="Arial" w:hAnsi="Arial" w:cs="Arial"/>
          <w:b/>
          <w:bCs/>
          <w:lang w:eastAsia="de-DE"/>
        </w:rPr>
        <w:t xml:space="preserve">, </w:t>
      </w:r>
      <w:r w:rsidR="00811FF1" w:rsidRPr="001C4CC2">
        <w:rPr>
          <w:rFonts w:ascii="Arial" w:hAnsi="Arial" w:cs="Arial"/>
          <w:lang w:eastAsia="de-DE"/>
        </w:rPr>
        <w:t xml:space="preserve">in Niederbayern bei </w:t>
      </w:r>
      <w:r w:rsidR="00811FF1" w:rsidRPr="001C4CC2">
        <w:rPr>
          <w:rFonts w:ascii="Arial" w:hAnsi="Arial" w:cs="Arial"/>
          <w:b/>
          <w:bCs/>
          <w:lang w:eastAsia="de-DE"/>
        </w:rPr>
        <w:t>13,6 %</w:t>
      </w:r>
      <w:r w:rsidR="00811FF1" w:rsidRPr="001C4CC2">
        <w:rPr>
          <w:rFonts w:ascii="Arial" w:hAnsi="Arial" w:cs="Arial"/>
          <w:lang w:eastAsia="de-DE"/>
        </w:rPr>
        <w:t xml:space="preserve"> und </w:t>
      </w:r>
      <w:r w:rsidRPr="001C4CC2">
        <w:rPr>
          <w:rFonts w:ascii="Arial" w:hAnsi="Arial" w:cs="Arial"/>
          <w:lang w:eastAsia="de-DE"/>
        </w:rPr>
        <w:t xml:space="preserve">in Bayern bei </w:t>
      </w:r>
      <w:r w:rsidRPr="001C4CC2">
        <w:rPr>
          <w:rFonts w:ascii="Arial" w:hAnsi="Arial" w:cs="Arial"/>
          <w:b/>
          <w:bCs/>
          <w:lang w:eastAsia="de-DE"/>
        </w:rPr>
        <w:t>15</w:t>
      </w:r>
      <w:r w:rsidR="000C555F" w:rsidRPr="001C4CC2">
        <w:rPr>
          <w:rFonts w:ascii="Arial" w:hAnsi="Arial" w:cs="Arial"/>
          <w:b/>
          <w:bCs/>
          <w:lang w:eastAsia="de-DE"/>
        </w:rPr>
        <w:t>,6</w:t>
      </w:r>
      <w:r w:rsidR="00FC75A5" w:rsidRPr="001C4CC2">
        <w:rPr>
          <w:rFonts w:ascii="Arial" w:hAnsi="Arial" w:cs="Arial"/>
          <w:b/>
          <w:bCs/>
          <w:lang w:eastAsia="de-DE"/>
        </w:rPr>
        <w:t xml:space="preserve"> </w:t>
      </w:r>
      <w:r w:rsidRPr="001C4CC2">
        <w:rPr>
          <w:rFonts w:ascii="Arial" w:hAnsi="Arial" w:cs="Arial"/>
          <w:b/>
          <w:bCs/>
          <w:lang w:eastAsia="de-DE"/>
        </w:rPr>
        <w:t>%</w:t>
      </w:r>
      <w:r w:rsidRPr="001C4CC2">
        <w:rPr>
          <w:rFonts w:ascii="Arial" w:hAnsi="Arial" w:cs="Arial"/>
          <w:lang w:eastAsia="de-DE"/>
        </w:rPr>
        <w:t>.</w:t>
      </w:r>
    </w:p>
    <w:p w14:paraId="697DD0EA" w14:textId="77777777" w:rsidR="0043409C" w:rsidRPr="001C4CC2" w:rsidRDefault="0043409C" w:rsidP="00BE5CB5">
      <w:pPr>
        <w:autoSpaceDE w:val="0"/>
        <w:autoSpaceDN w:val="0"/>
        <w:adjustRightInd w:val="0"/>
        <w:spacing w:after="0" w:line="240" w:lineRule="auto"/>
        <w:ind w:right="-769"/>
        <w:jc w:val="both"/>
        <w:rPr>
          <w:rFonts w:ascii="Arial" w:hAnsi="Arial" w:cs="Arial"/>
          <w:sz w:val="14"/>
          <w:szCs w:val="14"/>
          <w:lang w:eastAsia="de-DE"/>
        </w:rPr>
      </w:pPr>
    </w:p>
    <w:p w14:paraId="7873EEAB" w14:textId="68BFCB02" w:rsidR="008E06F3" w:rsidRPr="001C4CC2" w:rsidRDefault="008E06F3" w:rsidP="00BE5CB5">
      <w:pPr>
        <w:autoSpaceDE w:val="0"/>
        <w:autoSpaceDN w:val="0"/>
        <w:adjustRightInd w:val="0"/>
        <w:spacing w:after="0" w:line="240" w:lineRule="auto"/>
        <w:ind w:right="-769"/>
        <w:jc w:val="both"/>
        <w:rPr>
          <w:rFonts w:ascii="Arial" w:hAnsi="Arial" w:cs="Arial"/>
          <w:sz w:val="16"/>
          <w:szCs w:val="16"/>
          <w:lang w:eastAsia="de-DE"/>
        </w:rPr>
      </w:pPr>
      <w:r w:rsidRPr="001C4CC2">
        <w:rPr>
          <w:rFonts w:ascii="Arial" w:hAnsi="Arial" w:cs="Arial"/>
          <w:sz w:val="14"/>
          <w:szCs w:val="14"/>
          <w:lang w:eastAsia="de-DE"/>
        </w:rPr>
        <w:t>(Quelle: Bayerisches Landesamt für Statistik</w:t>
      </w:r>
      <w:r w:rsidR="009D0AB1" w:rsidRPr="001C4CC2">
        <w:rPr>
          <w:rFonts w:ascii="Arial" w:hAnsi="Arial" w:cs="Arial"/>
          <w:sz w:val="14"/>
          <w:szCs w:val="14"/>
          <w:lang w:eastAsia="de-DE"/>
        </w:rPr>
        <w:t>, Stand: Dezember 202</w:t>
      </w:r>
      <w:r w:rsidR="000C555F" w:rsidRPr="001C4CC2">
        <w:rPr>
          <w:rFonts w:ascii="Arial" w:hAnsi="Arial" w:cs="Arial"/>
          <w:sz w:val="14"/>
          <w:szCs w:val="14"/>
          <w:lang w:eastAsia="de-DE"/>
        </w:rPr>
        <w:t>4</w:t>
      </w:r>
      <w:r w:rsidRPr="001C4CC2">
        <w:rPr>
          <w:rFonts w:ascii="Arial" w:hAnsi="Arial" w:cs="Arial"/>
          <w:sz w:val="14"/>
          <w:szCs w:val="14"/>
          <w:lang w:eastAsia="de-DE"/>
        </w:rPr>
        <w:t>)</w:t>
      </w:r>
    </w:p>
    <w:p w14:paraId="19AA06BF" w14:textId="77777777" w:rsidR="00720225" w:rsidRPr="001C4CC2" w:rsidRDefault="00720225" w:rsidP="00A46F06">
      <w:pPr>
        <w:autoSpaceDE w:val="0"/>
        <w:autoSpaceDN w:val="0"/>
        <w:adjustRightInd w:val="0"/>
        <w:spacing w:after="0" w:line="240" w:lineRule="auto"/>
        <w:ind w:right="-769"/>
        <w:jc w:val="both"/>
        <w:rPr>
          <w:rFonts w:ascii="Arial" w:hAnsi="Arial" w:cs="Arial"/>
          <w:lang w:eastAsia="de-DE"/>
        </w:rPr>
      </w:pPr>
    </w:p>
    <w:p w14:paraId="750AD573" w14:textId="3BC0957D" w:rsidR="00976169" w:rsidRPr="001C4CC2" w:rsidRDefault="00976169">
      <w:pPr>
        <w:spacing w:after="0" w:line="240" w:lineRule="auto"/>
        <w:rPr>
          <w:rFonts w:ascii="Arial" w:hAnsi="Arial" w:cs="Arial"/>
          <w:lang w:eastAsia="de-DE"/>
        </w:rPr>
      </w:pPr>
      <w:r w:rsidRPr="001C4CC2">
        <w:rPr>
          <w:rFonts w:ascii="Arial" w:hAnsi="Arial" w:cs="Arial"/>
          <w:lang w:eastAsia="de-DE"/>
        </w:rPr>
        <w:br w:type="page"/>
      </w:r>
    </w:p>
    <w:p w14:paraId="1B574F32" w14:textId="7C86117F" w:rsidR="00D95F9A" w:rsidRPr="001C4CC2" w:rsidRDefault="00074FDF">
      <w:pPr>
        <w:spacing w:after="0" w:line="240" w:lineRule="auto"/>
        <w:rPr>
          <w:rFonts w:ascii="Arial" w:hAnsi="Arial" w:cs="Arial"/>
          <w:b/>
          <w:bCs/>
          <w:sz w:val="28"/>
          <w:szCs w:val="28"/>
          <w:lang w:eastAsia="de-DE"/>
        </w:rPr>
      </w:pPr>
      <w:r w:rsidRPr="001C4CC2">
        <w:rPr>
          <w:rFonts w:ascii="Arial" w:hAnsi="Arial" w:cs="Arial"/>
          <w:noProof/>
        </w:rPr>
        <w:lastRenderedPageBreak/>
        <mc:AlternateContent>
          <mc:Choice Requires="wps">
            <w:drawing>
              <wp:anchor distT="45720" distB="45720" distL="114300" distR="114300" simplePos="0" relativeHeight="251706368" behindDoc="0" locked="0" layoutInCell="1" allowOverlap="1" wp14:anchorId="39273B23" wp14:editId="2F05A5F3">
                <wp:simplePos x="0" y="0"/>
                <wp:positionH relativeFrom="page">
                  <wp:align>right</wp:align>
                </wp:positionH>
                <wp:positionV relativeFrom="paragraph">
                  <wp:posOffset>4230370</wp:posOffset>
                </wp:positionV>
                <wp:extent cx="7560945" cy="1404620"/>
                <wp:effectExtent l="0" t="0" r="0" b="5080"/>
                <wp:wrapSquare wrapText="bothSides"/>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404620"/>
                        </a:xfrm>
                        <a:prstGeom prst="rect">
                          <a:avLst/>
                        </a:prstGeom>
                        <a:noFill/>
                        <a:ln w="9525">
                          <a:noFill/>
                          <a:miter lim="800000"/>
                          <a:headEnd/>
                          <a:tailEnd/>
                        </a:ln>
                      </wps:spPr>
                      <wps:txbx>
                        <w:txbxContent>
                          <w:p w14:paraId="66410D96" w14:textId="31F7E053" w:rsidR="00A319CF" w:rsidRPr="0099412C" w:rsidRDefault="00A319CF" w:rsidP="00074FDF">
                            <w:pPr>
                              <w:jc w:val="right"/>
                              <w:rPr>
                                <w:rFonts w:ascii="Arial" w:hAnsi="Arial" w:cs="Arial"/>
                                <w:sz w:val="10"/>
                                <w:szCs w:val="10"/>
                              </w:rPr>
                            </w:pPr>
                            <w:r w:rsidRPr="00A319CF">
                              <w:rPr>
                                <w:rFonts w:ascii="Arial" w:hAnsi="Arial" w:cs="Arial"/>
                                <w:sz w:val="10"/>
                                <w:szCs w:val="10"/>
                              </w:rPr>
                              <w:t>© IMAGO/Frank Hoermann/SVEN SIMON/IMAGO/Sven Simon</w:t>
                            </w:r>
                            <w:r w:rsidR="00074FDF">
                              <w:rPr>
                                <w:rFonts w:ascii="Arial" w:hAnsi="Arial" w:cs="Arial"/>
                                <w:sz w:val="10"/>
                                <w:szCs w:val="10"/>
                              </w:rPr>
                              <w:t xml:space="preserve"> - Internetauftritt: </w:t>
                            </w:r>
                            <w:hyperlink r:id="rId31" w:history="1">
                              <w:r w:rsidR="00074FDF" w:rsidRPr="00E8025A">
                                <w:rPr>
                                  <w:rStyle w:val="Hyperlink"/>
                                  <w:rFonts w:ascii="Arial" w:hAnsi="Arial" w:cs="Arial"/>
                                  <w:sz w:val="10"/>
                                  <w:szCs w:val="10"/>
                                </w:rPr>
                                <w:t>www.nordbayern.de</w:t>
                              </w:r>
                            </w:hyperlink>
                            <w:r w:rsidR="00074FDF">
                              <w:rPr>
                                <w:rFonts w:ascii="Arial" w:hAnsi="Arial" w:cs="Arial"/>
                                <w:sz w:val="10"/>
                                <w:szCs w:val="10"/>
                              </w:rPr>
                              <w:t xml:space="preserve"> - </w:t>
                            </w:r>
                            <w:r w:rsidR="00074FDF" w:rsidRPr="00074FDF">
                              <w:rPr>
                                <w:rFonts w:ascii="Arial" w:hAnsi="Arial" w:cs="Arial"/>
                                <w:sz w:val="10"/>
                                <w:szCs w:val="10"/>
                              </w:rPr>
                              <w:t>Verlag Nürnberger Presse Druckhaus Nürnberg GmbH &amp; Co. KG,</w:t>
                            </w:r>
                            <w:r w:rsidR="00074FDF">
                              <w:rPr>
                                <w:rFonts w:ascii="Arial" w:hAnsi="Arial" w:cs="Arial"/>
                                <w:sz w:val="10"/>
                                <w:szCs w:val="10"/>
                              </w:rPr>
                              <w:t xml:space="preserve"> </w:t>
                            </w:r>
                            <w:r w:rsidR="00074FDF" w:rsidRPr="00074FDF">
                              <w:rPr>
                                <w:rFonts w:ascii="Arial" w:hAnsi="Arial" w:cs="Arial"/>
                                <w:sz w:val="10"/>
                                <w:szCs w:val="10"/>
                              </w:rPr>
                              <w:t>Kressengartenstraße 4</w:t>
                            </w:r>
                            <w:r w:rsidR="00074FDF">
                              <w:rPr>
                                <w:rFonts w:ascii="Arial" w:hAnsi="Arial" w:cs="Arial"/>
                                <w:sz w:val="10"/>
                                <w:szCs w:val="10"/>
                              </w:rPr>
                              <w:t>,</w:t>
                            </w:r>
                            <w:r w:rsidR="00074FDF" w:rsidRPr="00074FDF">
                              <w:rPr>
                                <w:rFonts w:ascii="Arial" w:hAnsi="Arial" w:cs="Arial"/>
                                <w:sz w:val="10"/>
                                <w:szCs w:val="10"/>
                              </w:rPr>
                              <w:t>90402 Nürnberg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273B23" id="_x0000_s1032" type="#_x0000_t202" style="position:absolute;margin-left:544.15pt;margin-top:333.1pt;width:595.35pt;height:110.6pt;z-index:25170636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" filled="f" stroked="f">
                <v:textbox style="mso-fit-shape-to-text:t">
                  <w:txbxContent>
                    <w:p w14:paraId="66410D96" w14:textId="31F7E053" w:rsidR="00A319CF" w:rsidRPr="0099412C" w:rsidRDefault="00A319CF" w:rsidP="00074FDF">
                      <w:pPr>
                        <w:jc w:val="right"/>
                        <w:rPr>
                          <w:rFonts w:ascii="Arial" w:hAnsi="Arial" w:cs="Arial"/>
                          <w:sz w:val="10"/>
                          <w:szCs w:val="10"/>
                        </w:rPr>
                      </w:pPr>
                      <w:r w:rsidRPr="00A319CF">
                        <w:rPr>
                          <w:rFonts w:ascii="Arial" w:hAnsi="Arial" w:cs="Arial"/>
                          <w:sz w:val="10"/>
                          <w:szCs w:val="10"/>
                        </w:rPr>
                        <w:t xml:space="preserve">© IMAGO/Frank </w:t>
                      </w:r>
                      <w:proofErr w:type="spellStart"/>
                      <w:r w:rsidRPr="00A319CF">
                        <w:rPr>
                          <w:rFonts w:ascii="Arial" w:hAnsi="Arial" w:cs="Arial"/>
                          <w:sz w:val="10"/>
                          <w:szCs w:val="10"/>
                        </w:rPr>
                        <w:t>Hoermann</w:t>
                      </w:r>
                      <w:proofErr w:type="spellEnd"/>
                      <w:r w:rsidRPr="00A319CF">
                        <w:rPr>
                          <w:rFonts w:ascii="Arial" w:hAnsi="Arial" w:cs="Arial"/>
                          <w:sz w:val="10"/>
                          <w:szCs w:val="10"/>
                        </w:rPr>
                        <w:t>/SVEN SIMON/IMAGO/Sven Simon</w:t>
                      </w:r>
                      <w:r w:rsidR="00074FDF">
                        <w:rPr>
                          <w:rFonts w:ascii="Arial" w:hAnsi="Arial" w:cs="Arial"/>
                          <w:sz w:val="10"/>
                          <w:szCs w:val="10"/>
                        </w:rPr>
                        <w:t xml:space="preserve"> - Internetauftritt: </w:t>
                      </w:r>
                      <w:hyperlink r:id="rId33" w:history="1">
                        <w:r w:rsidR="00074FDF" w:rsidRPr="00E8025A">
                          <w:rPr>
                            <w:rStyle w:val="Hyperlink"/>
                            <w:rFonts w:ascii="Arial" w:hAnsi="Arial" w:cs="Arial"/>
                            <w:sz w:val="10"/>
                            <w:szCs w:val="10"/>
                          </w:rPr>
                          <w:t>www.nordbayern.de</w:t>
                        </w:r>
                      </w:hyperlink>
                      <w:r w:rsidR="00074FDF">
                        <w:rPr>
                          <w:rFonts w:ascii="Arial" w:hAnsi="Arial" w:cs="Arial"/>
                          <w:sz w:val="10"/>
                          <w:szCs w:val="10"/>
                        </w:rPr>
                        <w:t xml:space="preserve"> - </w:t>
                      </w:r>
                      <w:r w:rsidR="00074FDF" w:rsidRPr="00074FDF">
                        <w:rPr>
                          <w:rFonts w:ascii="Arial" w:hAnsi="Arial" w:cs="Arial"/>
                          <w:sz w:val="10"/>
                          <w:szCs w:val="10"/>
                        </w:rPr>
                        <w:t>Verlag Nürnberger Presse Druckhaus Nürnberg GmbH &amp; Co. KG,</w:t>
                      </w:r>
                      <w:r w:rsidR="00074FDF">
                        <w:rPr>
                          <w:rFonts w:ascii="Arial" w:hAnsi="Arial" w:cs="Arial"/>
                          <w:sz w:val="10"/>
                          <w:szCs w:val="10"/>
                        </w:rPr>
                        <w:t xml:space="preserve"> </w:t>
                      </w:r>
                      <w:proofErr w:type="spellStart"/>
                      <w:r w:rsidR="00074FDF" w:rsidRPr="00074FDF">
                        <w:rPr>
                          <w:rFonts w:ascii="Arial" w:hAnsi="Arial" w:cs="Arial"/>
                          <w:sz w:val="10"/>
                          <w:szCs w:val="10"/>
                        </w:rPr>
                        <w:t>Kressengartenstraße</w:t>
                      </w:r>
                      <w:proofErr w:type="spellEnd"/>
                      <w:r w:rsidR="00074FDF" w:rsidRPr="00074FDF">
                        <w:rPr>
                          <w:rFonts w:ascii="Arial" w:hAnsi="Arial" w:cs="Arial"/>
                          <w:sz w:val="10"/>
                          <w:szCs w:val="10"/>
                        </w:rPr>
                        <w:t xml:space="preserve"> 4</w:t>
                      </w:r>
                      <w:r w:rsidR="00074FDF">
                        <w:rPr>
                          <w:rFonts w:ascii="Arial" w:hAnsi="Arial" w:cs="Arial"/>
                          <w:sz w:val="10"/>
                          <w:szCs w:val="10"/>
                        </w:rPr>
                        <w:t>,</w:t>
                      </w:r>
                      <w:r w:rsidR="00074FDF" w:rsidRPr="00074FDF">
                        <w:rPr>
                          <w:rFonts w:ascii="Arial" w:hAnsi="Arial" w:cs="Arial"/>
                          <w:sz w:val="10"/>
                          <w:szCs w:val="10"/>
                        </w:rPr>
                        <w:t>90402 Nürnberg</w:t>
                      </w:r>
                    </w:p>
                  </w:txbxContent>
                </v:textbox>
                <w10:wrap type="square" anchorx="page"/>
              </v:shape>
            </w:pict>
          </mc:Fallback>
        </mc:AlternateContent>
      </w:r>
      <w:r w:rsidRPr="001C4CC2">
        <w:rPr>
          <w:rFonts w:ascii="Arial" w:hAnsi="Arial" w:cs="Arial"/>
          <w:b/>
          <w:bCs/>
          <w:noProof/>
          <w:sz w:val="28"/>
          <w:szCs w:val="28"/>
          <w:lang w:eastAsia="de-DE"/>
        </w:rPr>
        <w:drawing>
          <wp:anchor distT="0" distB="0" distL="114300" distR="114300" simplePos="0" relativeHeight="251707392" behindDoc="0" locked="0" layoutInCell="1" allowOverlap="1" wp14:anchorId="5AC02120" wp14:editId="2B26FB47">
            <wp:simplePos x="0" y="0"/>
            <wp:positionH relativeFrom="page">
              <wp:align>right</wp:align>
            </wp:positionH>
            <wp:positionV relativeFrom="paragraph">
              <wp:posOffset>-2339</wp:posOffset>
            </wp:positionV>
            <wp:extent cx="7572581" cy="4259178"/>
            <wp:effectExtent l="0" t="0" r="0" b="825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pic:cNvPicPr/>
                  </pic:nvPicPr>
                  <pic:blipFill>
                    <a:blip r:embed="rId34">
                      <a:extLst>
                        <a:ext uri="{28A0092B-C50C-407E-A947-70E740481C1C}">
                          <a14:useLocalDpi xmlns:a14="http://schemas.microsoft.com/office/drawing/2010/main" val="0"/>
                        </a:ext>
                      </a:extLst>
                    </a:blip>
                    <a:stretch>
                      <a:fillRect/>
                    </a:stretch>
                  </pic:blipFill>
                  <pic:spPr>
                    <a:xfrm>
                      <a:off x="0" y="0"/>
                      <a:ext cx="7572581" cy="4259178"/>
                    </a:xfrm>
                    <a:prstGeom prst="rect">
                      <a:avLst/>
                    </a:prstGeom>
                  </pic:spPr>
                </pic:pic>
              </a:graphicData>
            </a:graphic>
            <wp14:sizeRelH relativeFrom="margin">
              <wp14:pctWidth>0</wp14:pctWidth>
            </wp14:sizeRelH>
            <wp14:sizeRelV relativeFrom="margin">
              <wp14:pctHeight>0</wp14:pctHeight>
            </wp14:sizeRelV>
          </wp:anchor>
        </w:drawing>
      </w:r>
      <w:r w:rsidR="00D95F9A" w:rsidRPr="001C4CC2">
        <w:rPr>
          <w:rFonts w:ascii="Arial" w:hAnsi="Arial" w:cs="Arial"/>
          <w:b/>
          <w:bCs/>
          <w:noProof/>
          <w:sz w:val="28"/>
          <w:szCs w:val="28"/>
          <w:lang w:eastAsia="de-DE"/>
        </w:rPr>
        <mc:AlternateContent>
          <mc:Choice Requires="wps">
            <w:drawing>
              <wp:anchor distT="45720" distB="45720" distL="114300" distR="114300" simplePos="0" relativeHeight="251692032" behindDoc="0" locked="0" layoutInCell="1" allowOverlap="1" wp14:anchorId="00A17732" wp14:editId="55B37B7D">
                <wp:simplePos x="0" y="0"/>
                <wp:positionH relativeFrom="page">
                  <wp:align>right</wp:align>
                </wp:positionH>
                <wp:positionV relativeFrom="paragraph">
                  <wp:posOffset>7396480</wp:posOffset>
                </wp:positionV>
                <wp:extent cx="7558338" cy="1031207"/>
                <wp:effectExtent l="0" t="0" r="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8338" cy="1031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2BDC" w14:textId="27BF5FAE" w:rsidR="00D95F9A" w:rsidRPr="00001B57" w:rsidRDefault="00D95F9A" w:rsidP="00D95F9A">
                            <w:pPr>
                              <w:spacing w:after="0"/>
                              <w:rPr>
                                <w:rFonts w:ascii="Arial Unicode MS" w:eastAsia="Arial Unicode MS" w:hAnsi="Arial Unicode MS" w:cs="Arial Unicode MS"/>
                                <w:b/>
                                <w:bCs/>
                                <w:color w:val="FFFFFF" w:themeColor="background1"/>
                                <w:sz w:val="82"/>
                                <w:szCs w:val="8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01B57">
                              <w:rPr>
                                <w:rFonts w:ascii="Arial Unicode MS" w:eastAsia="Arial Unicode MS" w:hAnsi="Arial Unicode MS" w:cs="Arial Unicode MS"/>
                                <w:b/>
                                <w:color w:val="FFFFFF" w:themeColor="background1"/>
                                <w:sz w:val="82"/>
                                <w:szCs w:val="8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Verkehrsunfallentwicklung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17732" id="_x0000_s1033" type="#_x0000_t202" style="position:absolute;margin-left:543.95pt;margin-top:582.4pt;width:595.15pt;height:81.2pt;z-index:2516920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" filled="f" stroked="f">
                <v:textbox>
                  <w:txbxContent>
                    <w:p w14:paraId="1B642BDC" w14:textId="27BF5FAE" w:rsidR="00D95F9A" w:rsidRPr="00001B57" w:rsidRDefault="00D95F9A" w:rsidP="00D95F9A">
                      <w:pPr>
                        <w:spacing w:after="0"/>
                        <w:rPr>
                          <w:rFonts w:ascii="Arial Unicode MS" w:eastAsia="Arial Unicode MS" w:hAnsi="Arial Unicode MS" w:cs="Arial Unicode MS"/>
                          <w:b/>
                          <w:bCs/>
                          <w:color w:val="FFFFFF" w:themeColor="background1"/>
                          <w:sz w:val="82"/>
                          <w:szCs w:val="8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01B57">
                        <w:rPr>
                          <w:rFonts w:ascii="Arial Unicode MS" w:eastAsia="Arial Unicode MS" w:hAnsi="Arial Unicode MS" w:cs="Arial Unicode MS"/>
                          <w:b/>
                          <w:color w:val="FFFFFF" w:themeColor="background1"/>
                          <w:sz w:val="82"/>
                          <w:szCs w:val="8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Verkehrsunfallentwicklung</w:t>
                      </w:r>
                    </w:p>
                  </w:txbxContent>
                </v:textbox>
                <w10:wrap anchorx="page"/>
              </v:shape>
            </w:pict>
          </mc:Fallback>
        </mc:AlternateContent>
      </w:r>
      <w:r w:rsidR="00D95F9A" w:rsidRPr="001C4CC2">
        <w:rPr>
          <w:rFonts w:ascii="Arial" w:hAnsi="Arial" w:cs="Arial"/>
          <w:b/>
          <w:bCs/>
          <w:noProof/>
          <w:sz w:val="28"/>
          <w:szCs w:val="28"/>
          <w:lang w:eastAsia="de-DE"/>
        </w:rPr>
        <mc:AlternateContent>
          <mc:Choice Requires="wps">
            <w:drawing>
              <wp:anchor distT="0" distB="0" distL="114300" distR="114300" simplePos="0" relativeHeight="251638782" behindDoc="0" locked="0" layoutInCell="1" allowOverlap="1" wp14:anchorId="656D017C" wp14:editId="2F33CCDD">
                <wp:simplePos x="0" y="0"/>
                <wp:positionH relativeFrom="page">
                  <wp:posOffset>-2573</wp:posOffset>
                </wp:positionH>
                <wp:positionV relativeFrom="paragraph">
                  <wp:posOffset>11396</wp:posOffset>
                </wp:positionV>
                <wp:extent cx="7561580" cy="9172575"/>
                <wp:effectExtent l="0" t="0" r="1270" b="9525"/>
                <wp:wrapNone/>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580" cy="9172575"/>
                        </a:xfrm>
                        <a:prstGeom prst="rect">
                          <a:avLst/>
                        </a:prstGeom>
                        <a:gradFill flip="none" rotWithShape="1">
                          <a:gsLst>
                            <a:gs pos="0">
                              <a:schemeClr val="accent5">
                                <a:lumMod val="0"/>
                                <a:lumOff val="100000"/>
                              </a:schemeClr>
                            </a:gs>
                            <a:gs pos="57000">
                              <a:schemeClr val="accent5">
                                <a:lumMod val="0"/>
                                <a:lumOff val="100000"/>
                              </a:schemeClr>
                            </a:gs>
                            <a:gs pos="93000">
                              <a:srgbClr val="579ED9"/>
                            </a:gs>
                          </a:gsLst>
                          <a:path path="circle">
                            <a:fillToRect l="50000" t="-80000" r="50000" b="180000"/>
                          </a:path>
                          <a:tileRect/>
                        </a:gra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7B28E" id="Rectangle 18" o:spid="_x0000_s1026" style="position:absolute;margin-left:-.2pt;margin-top:.9pt;width:595.4pt;height:722.25pt;z-index:2516387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" fillcolor="white [24]" stroked="f">
                <v:fill color2="#579ed9" rotate="t" focusposition=".5,-52429f" focussize="" colors="0 white;37356f white;60948f #579ed9" focus="100%" type="gradientRadial"/>
                <w10:wrap anchorx="page"/>
              </v:rect>
            </w:pict>
          </mc:Fallback>
        </mc:AlternateContent>
      </w:r>
      <w:r w:rsidR="00D95F9A" w:rsidRPr="001C4CC2">
        <w:rPr>
          <w:rFonts w:ascii="Arial" w:hAnsi="Arial" w:cs="Arial"/>
          <w:b/>
          <w:bCs/>
          <w:sz w:val="28"/>
          <w:szCs w:val="28"/>
          <w:lang w:eastAsia="de-DE"/>
        </w:rPr>
        <w:br w:type="page"/>
      </w:r>
    </w:p>
    <w:p w14:paraId="46A7645C" w14:textId="594085BB" w:rsidR="0061089F" w:rsidRPr="001C4CC2" w:rsidRDefault="0061089F" w:rsidP="001E26F2">
      <w:pPr>
        <w:numPr>
          <w:ilvl w:val="0"/>
          <w:numId w:val="5"/>
        </w:numPr>
        <w:autoSpaceDE w:val="0"/>
        <w:autoSpaceDN w:val="0"/>
        <w:adjustRightInd w:val="0"/>
        <w:spacing w:after="0" w:line="240" w:lineRule="auto"/>
        <w:ind w:left="567" w:right="-769" w:hanging="567"/>
        <w:jc w:val="both"/>
        <w:rPr>
          <w:rFonts w:ascii="Arial" w:hAnsi="Arial" w:cs="Arial"/>
          <w:b/>
          <w:bCs/>
          <w:sz w:val="28"/>
          <w:szCs w:val="28"/>
          <w:lang w:eastAsia="de-DE"/>
        </w:rPr>
      </w:pPr>
      <w:r w:rsidRPr="001C4CC2">
        <w:rPr>
          <w:rFonts w:ascii="Arial" w:hAnsi="Arial" w:cs="Arial"/>
          <w:b/>
          <w:bCs/>
          <w:sz w:val="28"/>
          <w:szCs w:val="28"/>
          <w:lang w:eastAsia="de-DE"/>
        </w:rPr>
        <w:lastRenderedPageBreak/>
        <w:t>Verkehrsunfallentwicklung</w:t>
      </w:r>
    </w:p>
    <w:p w14:paraId="76197741" w14:textId="77777777" w:rsidR="00AE3037" w:rsidRPr="001C4CC2" w:rsidRDefault="00AE3037" w:rsidP="00AE3037">
      <w:pPr>
        <w:autoSpaceDE w:val="0"/>
        <w:autoSpaceDN w:val="0"/>
        <w:adjustRightInd w:val="0"/>
        <w:spacing w:after="0" w:line="240" w:lineRule="auto"/>
        <w:ind w:left="567" w:right="-769"/>
        <w:jc w:val="both"/>
        <w:rPr>
          <w:rFonts w:ascii="Arial" w:hAnsi="Arial" w:cs="Arial"/>
          <w:b/>
          <w:bCs/>
          <w:sz w:val="28"/>
          <w:szCs w:val="28"/>
          <w:lang w:eastAsia="de-DE"/>
        </w:rPr>
      </w:pPr>
    </w:p>
    <w:p w14:paraId="50D9761D" w14:textId="79165538" w:rsidR="00AE3037" w:rsidRPr="001C4CC2" w:rsidRDefault="00AE3037"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t>Unfallzahlen und -</w:t>
      </w:r>
      <w:r w:rsidR="007F3770" w:rsidRPr="001C4CC2">
        <w:rPr>
          <w:rFonts w:ascii="Arial" w:hAnsi="Arial" w:cs="Arial"/>
          <w:b/>
          <w:bCs/>
          <w:sz w:val="28"/>
          <w:szCs w:val="28"/>
          <w:lang w:eastAsia="de-DE"/>
        </w:rPr>
        <w:t xml:space="preserve"> </w:t>
      </w:r>
      <w:r w:rsidRPr="001C4CC2">
        <w:rPr>
          <w:rFonts w:ascii="Arial" w:hAnsi="Arial" w:cs="Arial"/>
          <w:b/>
          <w:bCs/>
          <w:sz w:val="28"/>
          <w:szCs w:val="28"/>
          <w:lang w:eastAsia="de-DE"/>
        </w:rPr>
        <w:t>entwicklungen</w:t>
      </w:r>
    </w:p>
    <w:p w14:paraId="641A0E92" w14:textId="77777777" w:rsidR="008C5B76" w:rsidRPr="001C4CC2" w:rsidRDefault="008C5B76" w:rsidP="008C5B76">
      <w:pPr>
        <w:spacing w:line="240" w:lineRule="auto"/>
        <w:ind w:right="-769"/>
        <w:jc w:val="both"/>
        <w:rPr>
          <w:rFonts w:ascii="Arial" w:hAnsi="Arial" w:cs="Arial"/>
          <w:szCs w:val="20"/>
        </w:rPr>
      </w:pPr>
    </w:p>
    <w:p w14:paraId="3A60A038" w14:textId="37CC21BE" w:rsidR="008C3BCE" w:rsidRPr="001C4CC2" w:rsidRDefault="008C3BCE" w:rsidP="008C3BCE">
      <w:pPr>
        <w:spacing w:line="276" w:lineRule="auto"/>
        <w:ind w:right="-769"/>
        <w:jc w:val="both"/>
        <w:rPr>
          <w:rFonts w:ascii="Arial" w:hAnsi="Arial" w:cs="Arial"/>
        </w:rPr>
      </w:pPr>
      <w:r w:rsidRPr="001C4CC2">
        <w:rPr>
          <w:rFonts w:ascii="Arial" w:hAnsi="Arial" w:cs="Arial"/>
        </w:rPr>
        <w:t xml:space="preserve">Mit einer Gesamtzahl von 1952 Verkehrsunfällen ist gegenüber dem Vorjahr (2024: 1777; </w:t>
      </w:r>
      <w:r w:rsidRPr="001C4CC2">
        <w:rPr>
          <w:rFonts w:ascii="Arial" w:hAnsi="Arial" w:cs="Arial"/>
          <w:b/>
          <w:bCs/>
        </w:rPr>
        <w:t>+9,85 %</w:t>
      </w:r>
      <w:r w:rsidRPr="001C4CC2">
        <w:rPr>
          <w:rFonts w:ascii="Arial" w:hAnsi="Arial" w:cs="Arial"/>
        </w:rPr>
        <w:t xml:space="preserve">) ein </w:t>
      </w:r>
      <w:r w:rsidR="008B08F9">
        <w:rPr>
          <w:rFonts w:ascii="Arial" w:hAnsi="Arial" w:cs="Arial"/>
        </w:rPr>
        <w:t>deutlicher</w:t>
      </w:r>
      <w:r w:rsidRPr="001C4CC2">
        <w:rPr>
          <w:rFonts w:ascii="Arial" w:hAnsi="Arial" w:cs="Arial"/>
        </w:rPr>
        <w:t xml:space="preserve"> Anstieg zu verzeichnen. Die Anzahl der Verkehrsunfälle mit verletzten Personen stieg hingegen nur leicht von 168 auf 172 (2024: 168; </w:t>
      </w:r>
      <w:r w:rsidRPr="001C4CC2">
        <w:rPr>
          <w:rFonts w:ascii="Arial" w:hAnsi="Arial" w:cs="Arial"/>
          <w:b/>
          <w:bCs/>
        </w:rPr>
        <w:t>+2,38 %</w:t>
      </w:r>
      <w:r w:rsidRPr="001C4CC2">
        <w:rPr>
          <w:rFonts w:ascii="Arial" w:hAnsi="Arial" w:cs="Arial"/>
        </w:rPr>
        <w:t>).</w:t>
      </w:r>
    </w:p>
    <w:p w14:paraId="6E4016B1" w14:textId="57F1B79D" w:rsidR="00BE0492" w:rsidRPr="001C4CC2" w:rsidRDefault="008C3BCE" w:rsidP="00383FFD">
      <w:pPr>
        <w:spacing w:line="240" w:lineRule="auto"/>
        <w:ind w:right="-769"/>
        <w:jc w:val="both"/>
        <w:rPr>
          <w:rFonts w:ascii="Arial" w:hAnsi="Arial" w:cs="Arial"/>
          <w:szCs w:val="20"/>
        </w:rPr>
      </w:pPr>
      <w:r w:rsidRPr="001C4CC2">
        <w:rPr>
          <w:noProof/>
        </w:rPr>
        <w:drawing>
          <wp:inline distT="0" distB="0" distL="0" distR="0" wp14:anchorId="6F1DD9D9" wp14:editId="621966D1">
            <wp:extent cx="5788325" cy="4218317"/>
            <wp:effectExtent l="0" t="0" r="3175" b="10795"/>
            <wp:docPr id="28" name="Diagramm 28">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DA0D59B" w14:textId="56DE6224" w:rsidR="008C5B76" w:rsidRPr="001C4CC2" w:rsidRDefault="008C5B76" w:rsidP="00383FFD">
      <w:pPr>
        <w:pStyle w:val="Listenabsatz"/>
        <w:spacing w:line="240" w:lineRule="auto"/>
        <w:ind w:left="0" w:right="-769"/>
        <w:jc w:val="both"/>
        <w:rPr>
          <w:rFonts w:ascii="Arial" w:hAnsi="Arial" w:cs="Arial"/>
          <w:szCs w:val="20"/>
          <w:u w:val="single"/>
        </w:rPr>
      </w:pPr>
      <w:r w:rsidRPr="001C4CC2">
        <w:rPr>
          <w:rFonts w:ascii="Arial" w:hAnsi="Arial" w:cs="Arial"/>
          <w:szCs w:val="20"/>
          <w:u w:val="single"/>
        </w:rPr>
        <w:t>Abkürzungen:</w:t>
      </w:r>
    </w:p>
    <w:p w14:paraId="2C67D4CC" w14:textId="6F836A68" w:rsidR="008C5B76" w:rsidRPr="001C4CC2" w:rsidRDefault="008C5B76" w:rsidP="00383FFD">
      <w:pPr>
        <w:pStyle w:val="Listenabsatz"/>
        <w:spacing w:after="0" w:line="240" w:lineRule="auto"/>
        <w:ind w:left="0" w:right="-769"/>
        <w:jc w:val="both"/>
        <w:rPr>
          <w:rFonts w:ascii="Arial" w:hAnsi="Arial" w:cs="Arial"/>
          <w:szCs w:val="20"/>
        </w:rPr>
      </w:pPr>
      <w:r w:rsidRPr="001C4CC2">
        <w:rPr>
          <w:rFonts w:ascii="Arial" w:hAnsi="Arial" w:cs="Arial"/>
          <w:szCs w:val="20"/>
        </w:rPr>
        <w:t>VU</w:t>
      </w:r>
      <w:r w:rsidRPr="001C4CC2">
        <w:rPr>
          <w:rFonts w:ascii="Arial" w:hAnsi="Arial" w:cs="Arial"/>
          <w:szCs w:val="20"/>
        </w:rPr>
        <w:tab/>
      </w:r>
      <w:r w:rsidRPr="001C4CC2">
        <w:rPr>
          <w:rFonts w:ascii="Arial" w:hAnsi="Arial" w:cs="Arial"/>
          <w:szCs w:val="20"/>
        </w:rPr>
        <w:tab/>
        <w:t>Verkehrsunfall</w:t>
      </w:r>
    </w:p>
    <w:p w14:paraId="1F960A20" w14:textId="4726672B" w:rsidR="008C5B76" w:rsidRPr="001C4CC2" w:rsidRDefault="008C5B76" w:rsidP="00383FFD">
      <w:pPr>
        <w:pStyle w:val="Listenabsatz"/>
        <w:spacing w:after="0" w:line="240" w:lineRule="auto"/>
        <w:ind w:left="0" w:right="-769"/>
        <w:jc w:val="both"/>
        <w:rPr>
          <w:rFonts w:ascii="Arial" w:hAnsi="Arial" w:cs="Arial"/>
          <w:szCs w:val="20"/>
        </w:rPr>
      </w:pPr>
      <w:r w:rsidRPr="001C4CC2">
        <w:rPr>
          <w:rFonts w:ascii="Arial" w:hAnsi="Arial" w:cs="Arial"/>
          <w:szCs w:val="20"/>
        </w:rPr>
        <w:t>VUPS</w:t>
      </w:r>
      <w:r w:rsidRPr="001C4CC2">
        <w:rPr>
          <w:rFonts w:ascii="Arial" w:hAnsi="Arial" w:cs="Arial"/>
          <w:szCs w:val="20"/>
        </w:rPr>
        <w:tab/>
      </w:r>
      <w:r w:rsidR="00BF1758" w:rsidRPr="001C4CC2">
        <w:rPr>
          <w:rFonts w:ascii="Arial" w:hAnsi="Arial" w:cs="Arial"/>
          <w:szCs w:val="20"/>
        </w:rPr>
        <w:tab/>
      </w:r>
      <w:r w:rsidRPr="001C4CC2">
        <w:rPr>
          <w:rFonts w:ascii="Arial" w:hAnsi="Arial" w:cs="Arial"/>
          <w:szCs w:val="20"/>
        </w:rPr>
        <w:t>Verkehrsunfall mit Personenschaden</w:t>
      </w:r>
    </w:p>
    <w:p w14:paraId="274C1400" w14:textId="2750A9B9" w:rsidR="008C5B76" w:rsidRPr="001C4CC2" w:rsidRDefault="008C5B76" w:rsidP="00383FFD">
      <w:pPr>
        <w:pStyle w:val="Listenabsatz"/>
        <w:spacing w:after="0" w:line="240" w:lineRule="auto"/>
        <w:ind w:left="0" w:right="-769"/>
        <w:jc w:val="both"/>
        <w:rPr>
          <w:rFonts w:ascii="Arial" w:hAnsi="Arial" w:cs="Arial"/>
          <w:szCs w:val="20"/>
        </w:rPr>
      </w:pPr>
      <w:r w:rsidRPr="001C4CC2">
        <w:rPr>
          <w:rFonts w:ascii="Arial" w:hAnsi="Arial" w:cs="Arial"/>
          <w:szCs w:val="20"/>
        </w:rPr>
        <w:t>VUSA</w:t>
      </w:r>
      <w:r w:rsidRPr="001C4CC2">
        <w:rPr>
          <w:rFonts w:ascii="Arial" w:hAnsi="Arial" w:cs="Arial"/>
          <w:szCs w:val="20"/>
        </w:rPr>
        <w:tab/>
      </w:r>
      <w:r w:rsidR="00BF1758" w:rsidRPr="001C4CC2">
        <w:rPr>
          <w:rFonts w:ascii="Arial" w:hAnsi="Arial" w:cs="Arial"/>
          <w:szCs w:val="20"/>
        </w:rPr>
        <w:tab/>
      </w:r>
      <w:r w:rsidRPr="001C4CC2">
        <w:rPr>
          <w:rFonts w:ascii="Arial" w:hAnsi="Arial" w:cs="Arial"/>
          <w:szCs w:val="20"/>
        </w:rPr>
        <w:t>Verkehrsunfall mit Sachschaden</w:t>
      </w:r>
    </w:p>
    <w:p w14:paraId="3E1E520D" w14:textId="5C8BF486" w:rsidR="008C5B76" w:rsidRPr="001C4CC2" w:rsidRDefault="008C5B76" w:rsidP="00383FFD">
      <w:pPr>
        <w:pStyle w:val="Listenabsatz"/>
        <w:spacing w:after="0" w:line="240" w:lineRule="auto"/>
        <w:ind w:left="0" w:right="-769"/>
        <w:jc w:val="both"/>
        <w:rPr>
          <w:rFonts w:ascii="Arial" w:hAnsi="Arial" w:cs="Arial"/>
          <w:szCs w:val="20"/>
        </w:rPr>
      </w:pPr>
      <w:r w:rsidRPr="001C4CC2">
        <w:rPr>
          <w:rFonts w:ascii="Arial" w:hAnsi="Arial" w:cs="Arial"/>
          <w:szCs w:val="20"/>
        </w:rPr>
        <w:t>VUK</w:t>
      </w:r>
      <w:r w:rsidRPr="001C4CC2">
        <w:rPr>
          <w:rFonts w:ascii="Arial" w:hAnsi="Arial" w:cs="Arial"/>
          <w:szCs w:val="20"/>
        </w:rPr>
        <w:tab/>
      </w:r>
      <w:r w:rsidR="00BF1758" w:rsidRPr="001C4CC2">
        <w:rPr>
          <w:rFonts w:ascii="Arial" w:hAnsi="Arial" w:cs="Arial"/>
          <w:szCs w:val="20"/>
        </w:rPr>
        <w:tab/>
      </w:r>
      <w:r w:rsidRPr="001C4CC2">
        <w:rPr>
          <w:rFonts w:ascii="Arial" w:hAnsi="Arial" w:cs="Arial"/>
          <w:szCs w:val="20"/>
        </w:rPr>
        <w:t>Verkehrsunfall - Klein</w:t>
      </w:r>
    </w:p>
    <w:p w14:paraId="24DAD1FD" w14:textId="77777777" w:rsidR="008C5B76" w:rsidRPr="001C4CC2" w:rsidRDefault="008C5B76" w:rsidP="00383FFD">
      <w:pPr>
        <w:pStyle w:val="Listenabsatz"/>
        <w:spacing w:line="240" w:lineRule="auto"/>
        <w:ind w:left="0" w:right="-769"/>
        <w:jc w:val="both"/>
        <w:rPr>
          <w:rFonts w:ascii="Arial" w:hAnsi="Arial" w:cs="Arial"/>
          <w:szCs w:val="20"/>
        </w:rPr>
      </w:pPr>
    </w:p>
    <w:p w14:paraId="37B71607" w14:textId="77777777" w:rsidR="00776B55" w:rsidRPr="001C4CC2" w:rsidRDefault="00776B55" w:rsidP="00776B55">
      <w:pPr>
        <w:spacing w:line="276" w:lineRule="auto"/>
        <w:ind w:right="-769"/>
        <w:jc w:val="both"/>
        <w:rPr>
          <w:rFonts w:ascii="Arial" w:hAnsi="Arial" w:cs="Arial"/>
        </w:rPr>
      </w:pPr>
      <w:r w:rsidRPr="001C4CC2">
        <w:rPr>
          <w:rFonts w:ascii="Arial" w:hAnsi="Arial" w:cs="Arial"/>
        </w:rPr>
        <w:t>Die Zahl der Kleinunfälle, bei denen auch die Wildunfälle mitgerechnet werden, stieg im Vorjahresvergleich um 169 auf nunmehr 1439 (2024: 1270; +13,31 %). Bei den Wildunfällen war ebenfalls ein Anstieg um 138 auf 986 Unfälle (2024: 848; +16,27 %) zu verzeichnen.</w:t>
      </w:r>
    </w:p>
    <w:p w14:paraId="14F48164" w14:textId="77777777" w:rsidR="00B818D4" w:rsidRPr="001C4CC2" w:rsidRDefault="00B818D4" w:rsidP="00B818D4">
      <w:pPr>
        <w:pStyle w:val="Listenabsatz"/>
        <w:spacing w:line="360" w:lineRule="auto"/>
        <w:ind w:left="360"/>
        <w:jc w:val="both"/>
        <w:rPr>
          <w:rFonts w:ascii="Arial" w:hAnsi="Arial" w:cs="Arial"/>
          <w:szCs w:val="20"/>
        </w:rPr>
      </w:pPr>
    </w:p>
    <w:p w14:paraId="031494E6" w14:textId="778E7CEA" w:rsidR="00B818D4" w:rsidRDefault="00776B55" w:rsidP="00B44F0E">
      <w:pPr>
        <w:pStyle w:val="Listenabsatz"/>
        <w:spacing w:after="0" w:line="360" w:lineRule="auto"/>
        <w:ind w:left="360" w:right="-769" w:hanging="360"/>
        <w:jc w:val="both"/>
        <w:rPr>
          <w:rFonts w:ascii="Arial" w:hAnsi="Arial" w:cs="Arial"/>
          <w:szCs w:val="20"/>
        </w:rPr>
      </w:pPr>
      <w:r w:rsidRPr="001C4CC2">
        <w:rPr>
          <w:rFonts w:ascii="Arial" w:hAnsi="Arial" w:cs="Arial"/>
          <w:noProof/>
        </w:rPr>
        <w:lastRenderedPageBreak/>
        <w:drawing>
          <wp:inline distT="0" distB="0" distL="0" distR="0" wp14:anchorId="24D6E501" wp14:editId="43B5C97F">
            <wp:extent cx="5693434" cy="3329305"/>
            <wp:effectExtent l="0" t="0" r="2540" b="4445"/>
            <wp:docPr id="45" name="Diagramm 45">
              <a:extLst xmlns:a="http://schemas.openxmlformats.org/drawingml/2006/main">
                <a:ext uri="{FF2B5EF4-FFF2-40B4-BE49-F238E27FC236}">
                  <a16:creationId xmlns:a16="http://schemas.microsoft.com/office/drawing/2014/main" id="{00000000-0008-0000-2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D13EE2" w14:textId="77777777" w:rsidR="00B44F0E" w:rsidRDefault="00B44F0E" w:rsidP="00B44F0E">
      <w:pPr>
        <w:spacing w:after="0" w:line="360" w:lineRule="auto"/>
        <w:jc w:val="both"/>
        <w:rPr>
          <w:rFonts w:ascii="Arial" w:hAnsi="Arial" w:cs="Arial"/>
          <w:szCs w:val="20"/>
        </w:rPr>
      </w:pPr>
    </w:p>
    <w:p w14:paraId="25D9D0BE" w14:textId="2EB69DD2" w:rsidR="00FB40D5" w:rsidRPr="00B44F0E" w:rsidRDefault="00C201D6" w:rsidP="00B44F0E">
      <w:pPr>
        <w:spacing w:after="0" w:line="360" w:lineRule="auto"/>
        <w:jc w:val="both"/>
        <w:rPr>
          <w:rFonts w:ascii="Arial" w:hAnsi="Arial" w:cs="Arial"/>
          <w:szCs w:val="20"/>
        </w:rPr>
      </w:pPr>
      <w:r w:rsidRPr="001C4CC2">
        <w:rPr>
          <w:noProof/>
        </w:rPr>
        <mc:AlternateContent>
          <mc:Choice Requires="wps">
            <w:drawing>
              <wp:anchor distT="45720" distB="45720" distL="114300" distR="114300" simplePos="0" relativeHeight="251714560" behindDoc="0" locked="0" layoutInCell="1" allowOverlap="1" wp14:anchorId="10497715" wp14:editId="498B9DB8">
                <wp:simplePos x="0" y="0"/>
                <wp:positionH relativeFrom="margin">
                  <wp:align>left</wp:align>
                </wp:positionH>
                <wp:positionV relativeFrom="paragraph">
                  <wp:posOffset>147392</wp:posOffset>
                </wp:positionV>
                <wp:extent cx="5693123" cy="1404620"/>
                <wp:effectExtent l="0" t="0" r="0" b="0"/>
                <wp:wrapNone/>
                <wp:docPr id="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123" cy="1404620"/>
                        </a:xfrm>
                        <a:prstGeom prst="rect">
                          <a:avLst/>
                        </a:prstGeom>
                        <a:noFill/>
                        <a:ln w="9525">
                          <a:noFill/>
                          <a:miter lim="800000"/>
                          <a:headEnd/>
                          <a:tailEnd/>
                        </a:ln>
                      </wps:spPr>
                      <wps:txbx>
                        <w:txbxContent>
                          <w:p w14:paraId="4669EFAE" w14:textId="13D59EA8" w:rsidR="00C201D6" w:rsidRPr="00C201D6" w:rsidRDefault="00C201D6" w:rsidP="00C201D6">
                            <w:pPr>
                              <w:jc w:val="center"/>
                              <w:rPr>
                                <w:rFonts w:ascii="Arial" w:hAnsi="Arial" w:cs="Arial"/>
                                <w:b/>
                                <w:bCs/>
                                <w:sz w:val="24"/>
                                <w:szCs w:val="24"/>
                              </w:rPr>
                            </w:pPr>
                            <w:r w:rsidRPr="00C201D6">
                              <w:rPr>
                                <w:rFonts w:ascii="Arial" w:hAnsi="Arial" w:cs="Arial"/>
                                <w:b/>
                                <w:bCs/>
                                <w:sz w:val="24"/>
                                <w:szCs w:val="24"/>
                              </w:rPr>
                              <w:t>Aufteilung der Verkehrsunfälle nach jeweiliger Tageszeit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497715" id="_x0000_s1034" type="#_x0000_t202" style="position:absolute;left:0;text-align:left;margin-left:0;margin-top:11.6pt;width:448.3pt;height:110.6pt;z-index:2517145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" filled="f" stroked="f">
                <v:textbox style="mso-fit-shape-to-text:t">
                  <w:txbxContent>
                    <w:p w14:paraId="4669EFAE" w14:textId="13D59EA8" w:rsidR="00C201D6" w:rsidRPr="00C201D6" w:rsidRDefault="00C201D6" w:rsidP="00C201D6">
                      <w:pPr>
                        <w:jc w:val="center"/>
                        <w:rPr>
                          <w:rFonts w:ascii="Arial" w:hAnsi="Arial" w:cs="Arial"/>
                          <w:b/>
                          <w:bCs/>
                          <w:sz w:val="24"/>
                          <w:szCs w:val="24"/>
                        </w:rPr>
                      </w:pPr>
                      <w:r w:rsidRPr="00C201D6">
                        <w:rPr>
                          <w:rFonts w:ascii="Arial" w:hAnsi="Arial" w:cs="Arial"/>
                          <w:b/>
                          <w:bCs/>
                          <w:sz w:val="24"/>
                          <w:szCs w:val="24"/>
                        </w:rPr>
                        <w:t>Aufteilung der Verkehrsunfälle nach jeweiliger Tageszeit</w:t>
                      </w:r>
                    </w:p>
                  </w:txbxContent>
                </v:textbox>
                <w10:wrap anchorx="margin"/>
              </v:shape>
            </w:pict>
          </mc:Fallback>
        </mc:AlternateContent>
      </w:r>
      <w:r w:rsidR="00776B55" w:rsidRPr="001C4CC2">
        <w:rPr>
          <w:noProof/>
        </w:rPr>
        <w:drawing>
          <wp:inline distT="0" distB="0" distL="0" distR="0" wp14:anchorId="3C05F24D" wp14:editId="4CD8D428">
            <wp:extent cx="5701665" cy="4559968"/>
            <wp:effectExtent l="0" t="0" r="13335" b="12065"/>
            <wp:docPr id="46" name="Diagramm 46">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A96C6A" w14:textId="32F4019A" w:rsidR="00AE3037" w:rsidRPr="001C4CC2" w:rsidRDefault="00AE3037"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Verkehrsunfälle mit getöteten und verletzten Personen</w:t>
      </w:r>
    </w:p>
    <w:p w14:paraId="31801B9F" w14:textId="77777777" w:rsidR="004A4633" w:rsidRPr="001C4CC2" w:rsidRDefault="004A4633" w:rsidP="004A4633">
      <w:pPr>
        <w:autoSpaceDE w:val="0"/>
        <w:autoSpaceDN w:val="0"/>
        <w:adjustRightInd w:val="0"/>
        <w:spacing w:after="0" w:line="240" w:lineRule="auto"/>
        <w:ind w:left="792" w:right="-769"/>
        <w:jc w:val="both"/>
        <w:rPr>
          <w:rFonts w:ascii="Arial" w:hAnsi="Arial" w:cs="Arial"/>
          <w:lang w:eastAsia="de-DE"/>
        </w:rPr>
      </w:pPr>
    </w:p>
    <w:p w14:paraId="4E6A4A8A" w14:textId="1E8D7240" w:rsidR="004A4633" w:rsidRPr="001C4CC2" w:rsidRDefault="00FB40D5" w:rsidP="000C0CA1">
      <w:pPr>
        <w:autoSpaceDE w:val="0"/>
        <w:autoSpaceDN w:val="0"/>
        <w:adjustRightInd w:val="0"/>
        <w:spacing w:after="0" w:line="240" w:lineRule="auto"/>
        <w:ind w:right="-769" w:firstLine="708"/>
        <w:jc w:val="both"/>
        <w:rPr>
          <w:rFonts w:ascii="Arial" w:hAnsi="Arial" w:cs="Arial"/>
          <w:lang w:eastAsia="de-DE"/>
        </w:rPr>
      </w:pPr>
      <w:r w:rsidRPr="001C4CC2">
        <w:rPr>
          <w:rFonts w:ascii="Arial" w:hAnsi="Arial" w:cs="Arial"/>
          <w:lang w:eastAsia="de-DE"/>
        </w:rPr>
        <w:t xml:space="preserve">Die Zahl der Unfalltoten </w:t>
      </w:r>
      <w:r w:rsidR="00F82BAA">
        <w:rPr>
          <w:rFonts w:ascii="Arial" w:hAnsi="Arial" w:cs="Arial"/>
          <w:lang w:eastAsia="de-DE"/>
        </w:rPr>
        <w:t>blieb</w:t>
      </w:r>
      <w:r w:rsidRPr="001C4CC2">
        <w:rPr>
          <w:rFonts w:ascii="Arial" w:hAnsi="Arial" w:cs="Arial"/>
          <w:lang w:eastAsia="de-DE"/>
        </w:rPr>
        <w:t xml:space="preserve"> gegenüber dem Vorjahr </w:t>
      </w:r>
      <w:r w:rsidR="00C201D6" w:rsidRPr="001C4CC2">
        <w:rPr>
          <w:rFonts w:ascii="Arial" w:hAnsi="Arial" w:cs="Arial"/>
          <w:lang w:eastAsia="de-DE"/>
        </w:rPr>
        <w:t xml:space="preserve">gleich bei </w:t>
      </w:r>
      <w:r w:rsidRPr="001C4CC2">
        <w:rPr>
          <w:rFonts w:ascii="Arial" w:hAnsi="Arial" w:cs="Arial"/>
          <w:lang w:eastAsia="de-DE"/>
        </w:rPr>
        <w:t>4 (</w:t>
      </w:r>
      <w:r w:rsidR="00C201D6" w:rsidRPr="001C4CC2">
        <w:rPr>
          <w:rFonts w:ascii="Arial" w:hAnsi="Arial" w:cs="Arial"/>
        </w:rPr>
        <w:t>±0,00 %)</w:t>
      </w:r>
    </w:p>
    <w:p w14:paraId="6D1B4C96" w14:textId="18652C10" w:rsidR="00FB40D5" w:rsidRPr="001C4CC2" w:rsidRDefault="00FB40D5" w:rsidP="00FB40D5">
      <w:pPr>
        <w:autoSpaceDE w:val="0"/>
        <w:autoSpaceDN w:val="0"/>
        <w:adjustRightInd w:val="0"/>
        <w:spacing w:after="0" w:line="240" w:lineRule="auto"/>
        <w:ind w:right="-769"/>
        <w:jc w:val="both"/>
        <w:rPr>
          <w:rFonts w:ascii="Arial" w:hAnsi="Arial" w:cs="Arial"/>
          <w:b/>
          <w:bCs/>
          <w:sz w:val="28"/>
          <w:szCs w:val="28"/>
          <w:lang w:eastAsia="de-DE"/>
        </w:rPr>
      </w:pPr>
    </w:p>
    <w:p w14:paraId="7C5811C3" w14:textId="77777777" w:rsidR="008C45A6" w:rsidRPr="001C4CC2" w:rsidRDefault="008C45A6" w:rsidP="00FB40D5">
      <w:pPr>
        <w:autoSpaceDE w:val="0"/>
        <w:autoSpaceDN w:val="0"/>
        <w:adjustRightInd w:val="0"/>
        <w:spacing w:after="0" w:line="240" w:lineRule="auto"/>
        <w:ind w:right="-769"/>
        <w:jc w:val="both"/>
        <w:rPr>
          <w:rFonts w:ascii="Arial" w:hAnsi="Arial" w:cs="Arial"/>
          <w:b/>
          <w:bCs/>
          <w:sz w:val="28"/>
          <w:szCs w:val="28"/>
          <w:lang w:eastAsia="de-DE"/>
        </w:rPr>
      </w:pPr>
    </w:p>
    <w:p w14:paraId="4D853996" w14:textId="3FDA135D" w:rsidR="004A4633" w:rsidRPr="001C4CC2" w:rsidRDefault="004A4633" w:rsidP="001E26F2">
      <w:pPr>
        <w:numPr>
          <w:ilvl w:val="2"/>
          <w:numId w:val="5"/>
        </w:numPr>
        <w:autoSpaceDE w:val="0"/>
        <w:autoSpaceDN w:val="0"/>
        <w:adjustRightInd w:val="0"/>
        <w:spacing w:after="0" w:line="240" w:lineRule="auto"/>
        <w:ind w:right="-769"/>
        <w:jc w:val="both"/>
        <w:rPr>
          <w:rFonts w:ascii="Arial" w:hAnsi="Arial" w:cs="Arial"/>
          <w:b/>
          <w:bCs/>
          <w:sz w:val="24"/>
          <w:szCs w:val="24"/>
          <w:lang w:eastAsia="de-DE"/>
        </w:rPr>
      </w:pPr>
      <w:r w:rsidRPr="001C4CC2">
        <w:rPr>
          <w:rFonts w:ascii="Arial" w:hAnsi="Arial" w:cs="Arial"/>
          <w:lang w:eastAsia="de-DE"/>
        </w:rPr>
        <w:t xml:space="preserve">Unfallzeit: </w:t>
      </w:r>
      <w:r w:rsidRPr="001C4CC2">
        <w:rPr>
          <w:rFonts w:ascii="Arial" w:hAnsi="Arial" w:cs="Arial"/>
          <w:lang w:eastAsia="de-DE"/>
        </w:rPr>
        <w:tab/>
      </w:r>
      <w:r w:rsidR="00C35AC6" w:rsidRPr="001C4CC2">
        <w:rPr>
          <w:rFonts w:ascii="Arial" w:hAnsi="Arial" w:cs="Arial"/>
          <w:lang w:eastAsia="de-DE"/>
        </w:rPr>
        <w:tab/>
      </w:r>
      <w:r w:rsidR="00C201D6" w:rsidRPr="001C4CC2">
        <w:rPr>
          <w:rFonts w:ascii="Arial" w:hAnsi="Arial" w:cs="Arial"/>
        </w:rPr>
        <w:t>Montag, 07.04.2025, 15:35 Uhr</w:t>
      </w:r>
    </w:p>
    <w:p w14:paraId="79892B17" w14:textId="77777777" w:rsidR="007335D7" w:rsidRPr="001C4CC2" w:rsidRDefault="007335D7" w:rsidP="007335D7">
      <w:pPr>
        <w:autoSpaceDE w:val="0"/>
        <w:autoSpaceDN w:val="0"/>
        <w:adjustRightInd w:val="0"/>
        <w:spacing w:after="0" w:line="240" w:lineRule="auto"/>
        <w:ind w:left="1224" w:right="-769"/>
        <w:jc w:val="both"/>
        <w:rPr>
          <w:rFonts w:ascii="Arial" w:hAnsi="Arial" w:cs="Arial"/>
          <w:b/>
          <w:bCs/>
          <w:sz w:val="24"/>
          <w:szCs w:val="24"/>
          <w:lang w:eastAsia="de-DE"/>
        </w:rPr>
      </w:pPr>
    </w:p>
    <w:p w14:paraId="288D6048" w14:textId="31734B77" w:rsidR="007335D7" w:rsidRPr="001C4CC2" w:rsidRDefault="004A4633" w:rsidP="00C201D6">
      <w:pPr>
        <w:autoSpaceDE w:val="0"/>
        <w:autoSpaceDN w:val="0"/>
        <w:adjustRightInd w:val="0"/>
        <w:spacing w:after="0" w:line="240" w:lineRule="auto"/>
        <w:ind w:left="2832" w:right="-769" w:hanging="2124"/>
        <w:jc w:val="both"/>
        <w:rPr>
          <w:rFonts w:ascii="Arial" w:hAnsi="Arial" w:cs="Arial"/>
          <w:lang w:eastAsia="de-DE"/>
        </w:rPr>
      </w:pPr>
      <w:r w:rsidRPr="001C4CC2">
        <w:rPr>
          <w:rFonts w:ascii="Arial" w:hAnsi="Arial" w:cs="Arial"/>
          <w:lang w:eastAsia="de-DE"/>
        </w:rPr>
        <w:t xml:space="preserve">Unfallort: </w:t>
      </w:r>
      <w:r w:rsidRPr="001C4CC2">
        <w:rPr>
          <w:rFonts w:ascii="Arial" w:hAnsi="Arial" w:cs="Arial"/>
          <w:lang w:eastAsia="de-DE"/>
        </w:rPr>
        <w:tab/>
      </w:r>
      <w:r w:rsidR="00C201D6" w:rsidRPr="001C4CC2">
        <w:rPr>
          <w:rFonts w:ascii="Arial" w:hAnsi="Arial" w:cs="Arial"/>
        </w:rPr>
        <w:t>84140 Gangkofen, Gemeindeverbindungsstraße Dirnaich - Rothenwörth (Höhe Spielberg)</w:t>
      </w:r>
    </w:p>
    <w:p w14:paraId="553C58D6" w14:textId="77777777" w:rsidR="00FB40D5" w:rsidRPr="001C4CC2" w:rsidRDefault="00FB40D5" w:rsidP="00FB40D5">
      <w:pPr>
        <w:autoSpaceDE w:val="0"/>
        <w:autoSpaceDN w:val="0"/>
        <w:adjustRightInd w:val="0"/>
        <w:spacing w:after="0" w:line="240" w:lineRule="auto"/>
        <w:ind w:right="-769" w:firstLine="708"/>
        <w:jc w:val="both"/>
        <w:rPr>
          <w:rFonts w:ascii="Arial" w:hAnsi="Arial" w:cs="Arial"/>
          <w:lang w:eastAsia="de-DE"/>
        </w:rPr>
      </w:pPr>
    </w:p>
    <w:p w14:paraId="6ACA9B6E" w14:textId="3364C6B6" w:rsidR="00C201D6" w:rsidRPr="001C4CC2" w:rsidRDefault="004A4633" w:rsidP="00C201D6">
      <w:pPr>
        <w:autoSpaceDE w:val="0"/>
        <w:autoSpaceDN w:val="0"/>
        <w:adjustRightInd w:val="0"/>
        <w:spacing w:after="0" w:line="240" w:lineRule="auto"/>
        <w:ind w:left="2832" w:right="-769" w:hanging="2124"/>
        <w:jc w:val="both"/>
        <w:rPr>
          <w:rFonts w:ascii="Arial" w:hAnsi="Arial" w:cs="Arial"/>
          <w:lang w:eastAsia="de-DE"/>
        </w:rPr>
      </w:pPr>
      <w:r w:rsidRPr="001C4CC2">
        <w:rPr>
          <w:rFonts w:ascii="Arial" w:hAnsi="Arial" w:cs="Arial"/>
          <w:lang w:eastAsia="de-DE"/>
        </w:rPr>
        <w:t xml:space="preserve">Unfallhergang: </w:t>
      </w:r>
      <w:r w:rsidR="00C201D6" w:rsidRPr="001C4CC2">
        <w:rPr>
          <w:rFonts w:ascii="Arial" w:hAnsi="Arial" w:cs="Arial"/>
          <w:lang w:eastAsia="de-DE"/>
        </w:rPr>
        <w:tab/>
        <w:t>Ein 20-jähriger Fahrzeuglenker fuhr mit seinem Pkw aus einer Hofeinfahrt, nach rechts auf den Radweg ein und übersah dabei einen von links kommenden, 76-jähriger Pedelec-Fahrer, der diesen Radweg in Richtung Rothenwörth befuhr. Der Radfahrer wich dem Pkw nach links aus und stürzte dabei in den Straßengraben.</w:t>
      </w:r>
    </w:p>
    <w:p w14:paraId="0EED0193" w14:textId="79B9B129" w:rsidR="004A4633" w:rsidRPr="001C4CC2" w:rsidRDefault="00C201D6" w:rsidP="00C201D6">
      <w:pPr>
        <w:autoSpaceDE w:val="0"/>
        <w:autoSpaceDN w:val="0"/>
        <w:adjustRightInd w:val="0"/>
        <w:spacing w:after="0" w:line="240" w:lineRule="auto"/>
        <w:ind w:left="2832" w:right="-769"/>
        <w:jc w:val="both"/>
        <w:rPr>
          <w:rFonts w:ascii="Arial" w:hAnsi="Arial" w:cs="Arial"/>
          <w:lang w:eastAsia="de-DE"/>
        </w:rPr>
      </w:pPr>
      <w:r w:rsidRPr="001C4CC2">
        <w:rPr>
          <w:rFonts w:ascii="Arial" w:hAnsi="Arial" w:cs="Arial"/>
          <w:lang w:eastAsia="de-DE"/>
        </w:rPr>
        <w:t>Durch den Sturz wurde der 76-jährige so schwer verletzt, dass er im Krankenhaus verstarb.</w:t>
      </w:r>
    </w:p>
    <w:p w14:paraId="7AAA4260" w14:textId="59AE6FA2" w:rsidR="004A4633" w:rsidRPr="001C4CC2" w:rsidRDefault="004A4633" w:rsidP="007335D7">
      <w:pPr>
        <w:autoSpaceDE w:val="0"/>
        <w:autoSpaceDN w:val="0"/>
        <w:adjustRightInd w:val="0"/>
        <w:spacing w:after="0" w:line="240" w:lineRule="auto"/>
        <w:ind w:left="720" w:right="-769" w:hanging="798"/>
        <w:jc w:val="both"/>
        <w:rPr>
          <w:rFonts w:ascii="Arial" w:hAnsi="Arial" w:cs="Arial"/>
          <w:b/>
          <w:bCs/>
          <w:lang w:eastAsia="de-DE"/>
        </w:rPr>
      </w:pPr>
    </w:p>
    <w:p w14:paraId="13FD7531" w14:textId="77777777" w:rsidR="008C45A6" w:rsidRPr="001C4CC2" w:rsidRDefault="008C45A6" w:rsidP="007335D7">
      <w:pPr>
        <w:autoSpaceDE w:val="0"/>
        <w:autoSpaceDN w:val="0"/>
        <w:adjustRightInd w:val="0"/>
        <w:spacing w:after="0" w:line="240" w:lineRule="auto"/>
        <w:ind w:left="720" w:right="-769" w:hanging="798"/>
        <w:jc w:val="both"/>
        <w:rPr>
          <w:rFonts w:ascii="Arial" w:hAnsi="Arial" w:cs="Arial"/>
          <w:b/>
          <w:bCs/>
          <w:lang w:eastAsia="de-DE"/>
        </w:rPr>
      </w:pPr>
    </w:p>
    <w:p w14:paraId="745872CF" w14:textId="1E438ED7" w:rsidR="004A4633" w:rsidRPr="001C4CC2" w:rsidRDefault="004A4633" w:rsidP="001E26F2">
      <w:pPr>
        <w:numPr>
          <w:ilvl w:val="2"/>
          <w:numId w:val="5"/>
        </w:num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Unfallzeit: </w:t>
      </w:r>
      <w:r w:rsidRPr="001C4CC2">
        <w:rPr>
          <w:rFonts w:ascii="Arial" w:hAnsi="Arial" w:cs="Arial"/>
          <w:lang w:eastAsia="de-DE"/>
        </w:rPr>
        <w:tab/>
      </w:r>
      <w:r w:rsidR="00C35AC6" w:rsidRPr="001C4CC2">
        <w:rPr>
          <w:rFonts w:ascii="Arial" w:hAnsi="Arial" w:cs="Arial"/>
          <w:lang w:eastAsia="de-DE"/>
        </w:rPr>
        <w:tab/>
      </w:r>
      <w:r w:rsidR="00C201D6" w:rsidRPr="001C4CC2">
        <w:rPr>
          <w:rFonts w:ascii="Arial" w:hAnsi="Arial" w:cs="Arial"/>
        </w:rPr>
        <w:t>Freitag, 27.06.2025, 15:50 Uhr</w:t>
      </w:r>
    </w:p>
    <w:p w14:paraId="4B09C8C0" w14:textId="77777777" w:rsidR="007335D7" w:rsidRPr="001C4CC2" w:rsidRDefault="007335D7" w:rsidP="007335D7">
      <w:pPr>
        <w:autoSpaceDE w:val="0"/>
        <w:autoSpaceDN w:val="0"/>
        <w:adjustRightInd w:val="0"/>
        <w:spacing w:after="0" w:line="240" w:lineRule="auto"/>
        <w:ind w:left="1224" w:right="-769"/>
        <w:jc w:val="both"/>
        <w:rPr>
          <w:rFonts w:ascii="Arial" w:hAnsi="Arial" w:cs="Arial"/>
          <w:lang w:eastAsia="de-DE"/>
        </w:rPr>
      </w:pPr>
    </w:p>
    <w:p w14:paraId="22004E34" w14:textId="34A8AC4F" w:rsidR="00FB40D5" w:rsidRPr="001C4CC2" w:rsidRDefault="004A4633" w:rsidP="00FB40D5">
      <w:pPr>
        <w:autoSpaceDE w:val="0"/>
        <w:autoSpaceDN w:val="0"/>
        <w:adjustRightInd w:val="0"/>
        <w:spacing w:after="0" w:line="240" w:lineRule="auto"/>
        <w:ind w:right="-769" w:firstLine="708"/>
        <w:jc w:val="both"/>
        <w:rPr>
          <w:rFonts w:ascii="Arial" w:hAnsi="Arial" w:cs="Arial"/>
        </w:rPr>
      </w:pPr>
      <w:r w:rsidRPr="001C4CC2">
        <w:rPr>
          <w:rFonts w:ascii="Arial" w:hAnsi="Arial" w:cs="Arial"/>
          <w:lang w:eastAsia="de-DE"/>
        </w:rPr>
        <w:t xml:space="preserve">Unfallort:  </w:t>
      </w:r>
      <w:r w:rsidRPr="001C4CC2">
        <w:rPr>
          <w:rFonts w:ascii="Arial" w:hAnsi="Arial" w:cs="Arial"/>
          <w:lang w:eastAsia="de-DE"/>
        </w:rPr>
        <w:tab/>
      </w:r>
      <w:r w:rsidR="00C35AC6" w:rsidRPr="001C4CC2">
        <w:rPr>
          <w:rFonts w:ascii="Arial" w:hAnsi="Arial" w:cs="Arial"/>
          <w:lang w:eastAsia="de-DE"/>
        </w:rPr>
        <w:tab/>
      </w:r>
      <w:r w:rsidR="00C201D6" w:rsidRPr="001C4CC2">
        <w:rPr>
          <w:rFonts w:ascii="Arial" w:hAnsi="Arial" w:cs="Arial"/>
        </w:rPr>
        <w:t>84140 Gangkofen, Bundesstraße B388, Abs. 0610, Km 1,000</w:t>
      </w:r>
    </w:p>
    <w:p w14:paraId="45E72F29" w14:textId="77777777" w:rsidR="00C201D6" w:rsidRPr="001C4CC2" w:rsidRDefault="00C201D6" w:rsidP="00FB40D5">
      <w:pPr>
        <w:autoSpaceDE w:val="0"/>
        <w:autoSpaceDN w:val="0"/>
        <w:adjustRightInd w:val="0"/>
        <w:spacing w:after="0" w:line="240" w:lineRule="auto"/>
        <w:ind w:right="-769" w:firstLine="708"/>
        <w:jc w:val="both"/>
        <w:rPr>
          <w:rFonts w:ascii="Arial" w:hAnsi="Arial" w:cs="Arial"/>
          <w:lang w:eastAsia="de-DE"/>
        </w:rPr>
      </w:pPr>
    </w:p>
    <w:p w14:paraId="0C9990FC" w14:textId="2DA16658" w:rsidR="00C201D6" w:rsidRPr="001C4CC2" w:rsidRDefault="004A4633" w:rsidP="00C201D6">
      <w:pPr>
        <w:autoSpaceDE w:val="0"/>
        <w:autoSpaceDN w:val="0"/>
        <w:adjustRightInd w:val="0"/>
        <w:spacing w:after="0" w:line="240" w:lineRule="auto"/>
        <w:ind w:left="2832" w:right="-769" w:hanging="2124"/>
        <w:jc w:val="both"/>
        <w:rPr>
          <w:rFonts w:ascii="Arial" w:hAnsi="Arial" w:cs="Arial"/>
          <w:lang w:eastAsia="de-DE"/>
        </w:rPr>
      </w:pPr>
      <w:r w:rsidRPr="001C4CC2">
        <w:rPr>
          <w:rFonts w:ascii="Arial" w:hAnsi="Arial" w:cs="Arial"/>
          <w:lang w:eastAsia="de-DE"/>
        </w:rPr>
        <w:t>Unfallhergang:</w:t>
      </w:r>
      <w:r w:rsidRPr="001C4CC2">
        <w:rPr>
          <w:rFonts w:ascii="Arial" w:hAnsi="Arial" w:cs="Arial"/>
          <w:lang w:eastAsia="de-DE"/>
        </w:rPr>
        <w:tab/>
      </w:r>
      <w:r w:rsidR="00C201D6" w:rsidRPr="001C4CC2">
        <w:rPr>
          <w:rFonts w:ascii="Arial" w:hAnsi="Arial" w:cs="Arial"/>
          <w:lang w:eastAsia="de-DE"/>
        </w:rPr>
        <w:t>Ein 25-jähriger Fahrzeuglenker überholte an der o. g. Unfallörtlichkeit in östlicher Fahrtrichtung trotz Überholverbot eine Fahrzeugkolonne und stieß dabei frontal mit zwei entgegenkommenden Pkw zusammen.</w:t>
      </w:r>
    </w:p>
    <w:p w14:paraId="3708C62F" w14:textId="6C225C0C" w:rsidR="00FB40D5" w:rsidRPr="001C4CC2" w:rsidRDefault="00C201D6" w:rsidP="00C201D6">
      <w:pPr>
        <w:autoSpaceDE w:val="0"/>
        <w:autoSpaceDN w:val="0"/>
        <w:adjustRightInd w:val="0"/>
        <w:spacing w:after="0" w:line="240" w:lineRule="auto"/>
        <w:ind w:left="2832" w:right="-769"/>
        <w:jc w:val="both"/>
        <w:rPr>
          <w:rFonts w:ascii="Arial" w:hAnsi="Arial" w:cs="Arial"/>
          <w:lang w:eastAsia="de-DE"/>
        </w:rPr>
      </w:pPr>
      <w:r w:rsidRPr="001C4CC2">
        <w:rPr>
          <w:rFonts w:ascii="Arial" w:hAnsi="Arial" w:cs="Arial"/>
          <w:lang w:eastAsia="de-DE"/>
        </w:rPr>
        <w:t>Der 34-jähriger Fahrzeugführer, eines der beiden entgegenkommenden Pkw, verstarb an der Unfallstelle.</w:t>
      </w:r>
    </w:p>
    <w:p w14:paraId="09CD55AA" w14:textId="7FBA90FA" w:rsidR="008C45A6" w:rsidRPr="001C4CC2" w:rsidRDefault="008C45A6" w:rsidP="00FB40D5">
      <w:pPr>
        <w:autoSpaceDE w:val="0"/>
        <w:autoSpaceDN w:val="0"/>
        <w:adjustRightInd w:val="0"/>
        <w:spacing w:after="0" w:line="240" w:lineRule="auto"/>
        <w:ind w:left="2832" w:right="-769" w:hanging="2124"/>
        <w:jc w:val="both"/>
        <w:rPr>
          <w:rFonts w:ascii="Arial" w:hAnsi="Arial" w:cs="Arial"/>
          <w:lang w:eastAsia="de-DE"/>
        </w:rPr>
      </w:pPr>
    </w:p>
    <w:p w14:paraId="3358CB12" w14:textId="77777777" w:rsidR="000C0CA1" w:rsidRPr="001C4CC2" w:rsidRDefault="000C0CA1" w:rsidP="00FB40D5">
      <w:pPr>
        <w:autoSpaceDE w:val="0"/>
        <w:autoSpaceDN w:val="0"/>
        <w:adjustRightInd w:val="0"/>
        <w:spacing w:after="0" w:line="240" w:lineRule="auto"/>
        <w:ind w:left="2832" w:right="-769" w:hanging="2124"/>
        <w:jc w:val="both"/>
        <w:rPr>
          <w:rFonts w:ascii="Arial" w:hAnsi="Arial" w:cs="Arial"/>
          <w:lang w:eastAsia="de-DE"/>
        </w:rPr>
      </w:pPr>
    </w:p>
    <w:p w14:paraId="159D6531" w14:textId="15B520EF" w:rsidR="007335D7" w:rsidRPr="001C4CC2" w:rsidRDefault="007335D7" w:rsidP="001E26F2">
      <w:pPr>
        <w:numPr>
          <w:ilvl w:val="2"/>
          <w:numId w:val="5"/>
        </w:num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Unfallzeit:</w:t>
      </w:r>
      <w:r w:rsidRPr="001C4CC2">
        <w:rPr>
          <w:rFonts w:ascii="Arial" w:hAnsi="Arial" w:cs="Arial"/>
          <w:lang w:eastAsia="de-DE"/>
        </w:rPr>
        <w:tab/>
      </w:r>
      <w:r w:rsidR="00C35AC6" w:rsidRPr="001C4CC2">
        <w:rPr>
          <w:rFonts w:ascii="Arial" w:hAnsi="Arial" w:cs="Arial"/>
          <w:lang w:eastAsia="de-DE"/>
        </w:rPr>
        <w:tab/>
      </w:r>
      <w:r w:rsidR="000C0CA1" w:rsidRPr="001C4CC2">
        <w:rPr>
          <w:rFonts w:ascii="Arial" w:hAnsi="Arial" w:cs="Arial"/>
        </w:rPr>
        <w:t>Donnerstag, 06.11.2025, 16:35 Uhr</w:t>
      </w:r>
    </w:p>
    <w:p w14:paraId="13A557EA" w14:textId="77777777" w:rsidR="007335D7" w:rsidRPr="001C4CC2" w:rsidRDefault="007335D7" w:rsidP="007335D7">
      <w:pPr>
        <w:autoSpaceDE w:val="0"/>
        <w:autoSpaceDN w:val="0"/>
        <w:adjustRightInd w:val="0"/>
        <w:spacing w:after="0" w:line="240" w:lineRule="auto"/>
        <w:ind w:left="1224" w:right="-769"/>
        <w:jc w:val="both"/>
        <w:rPr>
          <w:rFonts w:ascii="Arial" w:hAnsi="Arial" w:cs="Arial"/>
          <w:lang w:eastAsia="de-DE"/>
        </w:rPr>
      </w:pPr>
    </w:p>
    <w:p w14:paraId="58DF8800" w14:textId="2F7F86AA" w:rsidR="000C0CA1" w:rsidRPr="001C4CC2" w:rsidRDefault="007335D7" w:rsidP="000C0CA1">
      <w:pPr>
        <w:pStyle w:val="Kopfzeile"/>
        <w:tabs>
          <w:tab w:val="clear" w:pos="4536"/>
          <w:tab w:val="clear" w:pos="9072"/>
        </w:tabs>
        <w:spacing w:line="276" w:lineRule="auto"/>
        <w:ind w:left="2832" w:hanging="2124"/>
        <w:jc w:val="both"/>
        <w:rPr>
          <w:rFonts w:ascii="Arial" w:hAnsi="Arial" w:cs="Arial"/>
          <w:bCs/>
        </w:rPr>
      </w:pPr>
      <w:r w:rsidRPr="001C4CC2">
        <w:rPr>
          <w:rFonts w:ascii="Arial" w:hAnsi="Arial" w:cs="Arial"/>
          <w:lang w:eastAsia="de-DE"/>
        </w:rPr>
        <w:t xml:space="preserve">Unfallort: </w:t>
      </w:r>
      <w:r w:rsidRPr="001C4CC2">
        <w:rPr>
          <w:rFonts w:ascii="Arial" w:hAnsi="Arial" w:cs="Arial"/>
          <w:lang w:eastAsia="de-DE"/>
        </w:rPr>
        <w:tab/>
      </w:r>
      <w:r w:rsidR="000C0CA1" w:rsidRPr="001C4CC2">
        <w:rPr>
          <w:rFonts w:ascii="Arial" w:hAnsi="Arial" w:cs="Arial"/>
          <w:bCs/>
        </w:rPr>
        <w:t>84339 Unterdietfurt, Bundesstraße B 388, Abs. 0760, Km 0,450 (Radweg entlang der Bundesstraße)</w:t>
      </w:r>
    </w:p>
    <w:p w14:paraId="2A85524B" w14:textId="77777777" w:rsidR="000C0CA1" w:rsidRPr="001C4CC2" w:rsidRDefault="007335D7" w:rsidP="000C0CA1">
      <w:pPr>
        <w:autoSpaceDE w:val="0"/>
        <w:autoSpaceDN w:val="0"/>
        <w:adjustRightInd w:val="0"/>
        <w:spacing w:after="0" w:line="240" w:lineRule="auto"/>
        <w:ind w:left="2832" w:right="-769" w:hanging="2124"/>
        <w:jc w:val="both"/>
        <w:rPr>
          <w:rFonts w:ascii="Arial" w:hAnsi="Arial" w:cs="Arial"/>
          <w:lang w:eastAsia="de-DE"/>
        </w:rPr>
      </w:pPr>
      <w:r w:rsidRPr="001C4CC2">
        <w:rPr>
          <w:rFonts w:ascii="Arial" w:hAnsi="Arial" w:cs="Arial"/>
          <w:lang w:eastAsia="de-DE"/>
        </w:rPr>
        <w:t>Unfallhergang:</w:t>
      </w:r>
      <w:r w:rsidRPr="001C4CC2">
        <w:rPr>
          <w:rFonts w:ascii="Arial" w:hAnsi="Arial" w:cs="Arial"/>
          <w:lang w:eastAsia="de-DE"/>
        </w:rPr>
        <w:tab/>
      </w:r>
      <w:r w:rsidR="000C0CA1" w:rsidRPr="001C4CC2">
        <w:rPr>
          <w:rFonts w:ascii="Arial" w:hAnsi="Arial" w:cs="Arial"/>
          <w:lang w:eastAsia="de-DE"/>
        </w:rPr>
        <w:t>Ein 85-jähriger Pedelec-Fahrer befuhr den Radweg an der o. g. Örtlichkeit in östlicher Fahrtrichtung und stürzte alleinbeteiligt aus unbekannter Ursache.</w:t>
      </w:r>
    </w:p>
    <w:p w14:paraId="77FE65BD" w14:textId="57B2C19D" w:rsidR="000A63EA" w:rsidRPr="001C4CC2" w:rsidRDefault="000C0CA1" w:rsidP="000C0CA1">
      <w:pPr>
        <w:autoSpaceDE w:val="0"/>
        <w:autoSpaceDN w:val="0"/>
        <w:adjustRightInd w:val="0"/>
        <w:spacing w:after="0" w:line="240" w:lineRule="auto"/>
        <w:ind w:left="2832" w:right="-769"/>
        <w:jc w:val="both"/>
        <w:rPr>
          <w:rFonts w:ascii="Arial" w:hAnsi="Arial" w:cs="Arial"/>
          <w:lang w:eastAsia="de-DE"/>
        </w:rPr>
      </w:pPr>
      <w:r w:rsidRPr="001C4CC2">
        <w:rPr>
          <w:rFonts w:ascii="Arial" w:hAnsi="Arial" w:cs="Arial"/>
          <w:lang w:eastAsia="de-DE"/>
        </w:rPr>
        <w:t>Dabei wurde der Radfahrer so schwer verletzt, dass er ein paar Tage später im Krankenhaus seinen Verletzungen erlag.</w:t>
      </w:r>
    </w:p>
    <w:p w14:paraId="7DDCFEFE" w14:textId="255C0A30" w:rsidR="008C45A6" w:rsidRPr="001C4CC2" w:rsidRDefault="008C45A6">
      <w:pPr>
        <w:spacing w:after="0" w:line="240" w:lineRule="auto"/>
        <w:rPr>
          <w:rFonts w:ascii="Arial" w:hAnsi="Arial" w:cs="Arial"/>
          <w:lang w:eastAsia="de-DE"/>
        </w:rPr>
      </w:pPr>
      <w:r w:rsidRPr="001C4CC2">
        <w:rPr>
          <w:rFonts w:ascii="Arial" w:hAnsi="Arial" w:cs="Arial"/>
          <w:lang w:eastAsia="de-DE"/>
        </w:rPr>
        <w:br w:type="page"/>
      </w:r>
    </w:p>
    <w:p w14:paraId="6ABBC96B" w14:textId="76727B15" w:rsidR="000A63EA" w:rsidRPr="001C4CC2" w:rsidRDefault="000A63EA" w:rsidP="001E26F2">
      <w:pPr>
        <w:pStyle w:val="Listenabsatz"/>
        <w:numPr>
          <w:ilvl w:val="2"/>
          <w:numId w:val="5"/>
        </w:num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lastRenderedPageBreak/>
        <w:t>Unfallzeit:</w:t>
      </w:r>
      <w:r w:rsidRPr="001C4CC2">
        <w:rPr>
          <w:rFonts w:ascii="Arial" w:hAnsi="Arial" w:cs="Arial"/>
          <w:lang w:eastAsia="de-DE"/>
        </w:rPr>
        <w:tab/>
      </w:r>
      <w:r w:rsidRPr="001C4CC2">
        <w:rPr>
          <w:rFonts w:ascii="Arial" w:hAnsi="Arial" w:cs="Arial"/>
          <w:lang w:eastAsia="de-DE"/>
        </w:rPr>
        <w:tab/>
      </w:r>
      <w:r w:rsidR="000C0CA1" w:rsidRPr="001C4CC2">
        <w:rPr>
          <w:rFonts w:ascii="Arial" w:hAnsi="Arial" w:cs="Arial"/>
          <w:lang w:eastAsia="de-DE"/>
        </w:rPr>
        <w:t>Donnerstag, 06.11.2025, 16:35 Uhr</w:t>
      </w:r>
    </w:p>
    <w:p w14:paraId="469BC591" w14:textId="77777777" w:rsidR="000A63EA" w:rsidRPr="001C4CC2" w:rsidRDefault="000A63EA" w:rsidP="000A63EA">
      <w:pPr>
        <w:pStyle w:val="Listenabsatz"/>
        <w:autoSpaceDE w:val="0"/>
        <w:autoSpaceDN w:val="0"/>
        <w:adjustRightInd w:val="0"/>
        <w:spacing w:after="0" w:line="240" w:lineRule="auto"/>
        <w:ind w:left="504" w:right="-769" w:firstLine="204"/>
        <w:jc w:val="both"/>
        <w:rPr>
          <w:rFonts w:ascii="Arial" w:hAnsi="Arial" w:cs="Arial"/>
          <w:lang w:eastAsia="de-DE"/>
        </w:rPr>
      </w:pPr>
    </w:p>
    <w:p w14:paraId="05DE60E5" w14:textId="0AECA2A9" w:rsidR="000A63EA" w:rsidRPr="001C4CC2" w:rsidRDefault="000A63EA" w:rsidP="000A63EA">
      <w:pPr>
        <w:pStyle w:val="Listenabsatz"/>
        <w:autoSpaceDE w:val="0"/>
        <w:autoSpaceDN w:val="0"/>
        <w:adjustRightInd w:val="0"/>
        <w:spacing w:after="0" w:line="240" w:lineRule="auto"/>
        <w:ind w:left="2832" w:right="-769" w:hanging="2124"/>
        <w:jc w:val="both"/>
        <w:rPr>
          <w:rFonts w:ascii="Arial" w:hAnsi="Arial" w:cs="Arial"/>
          <w:lang w:eastAsia="de-DE"/>
        </w:rPr>
      </w:pPr>
      <w:r w:rsidRPr="001C4CC2">
        <w:rPr>
          <w:rFonts w:ascii="Arial" w:hAnsi="Arial" w:cs="Arial"/>
          <w:lang w:eastAsia="de-DE"/>
        </w:rPr>
        <w:t>Unfallort:</w:t>
      </w:r>
      <w:r w:rsidRPr="001C4CC2">
        <w:rPr>
          <w:rFonts w:ascii="Arial" w:hAnsi="Arial" w:cs="Arial"/>
          <w:lang w:eastAsia="de-DE"/>
        </w:rPr>
        <w:tab/>
      </w:r>
      <w:r w:rsidR="000C0CA1" w:rsidRPr="001C4CC2">
        <w:rPr>
          <w:rFonts w:ascii="Arial" w:hAnsi="Arial" w:cs="Arial"/>
          <w:lang w:eastAsia="de-DE"/>
        </w:rPr>
        <w:t>84140 Gangkofen, Bundesstraße B 388, Abs.0660, Km 1,480</w:t>
      </w:r>
    </w:p>
    <w:p w14:paraId="3328DEA0" w14:textId="77777777" w:rsidR="000C0CA1" w:rsidRPr="001C4CC2" w:rsidRDefault="000C0CA1" w:rsidP="000A63EA">
      <w:pPr>
        <w:pStyle w:val="Listenabsatz"/>
        <w:autoSpaceDE w:val="0"/>
        <w:autoSpaceDN w:val="0"/>
        <w:adjustRightInd w:val="0"/>
        <w:spacing w:after="0" w:line="240" w:lineRule="auto"/>
        <w:ind w:left="2832" w:right="-769" w:hanging="2124"/>
        <w:jc w:val="both"/>
        <w:rPr>
          <w:rFonts w:ascii="Arial" w:hAnsi="Arial" w:cs="Arial"/>
          <w:lang w:eastAsia="de-DE"/>
        </w:rPr>
      </w:pPr>
    </w:p>
    <w:p w14:paraId="748816B9" w14:textId="77777777" w:rsidR="000C0CA1" w:rsidRPr="001C4CC2" w:rsidRDefault="000A63EA" w:rsidP="000C0CA1">
      <w:pPr>
        <w:pStyle w:val="Listenabsatz"/>
        <w:autoSpaceDE w:val="0"/>
        <w:autoSpaceDN w:val="0"/>
        <w:adjustRightInd w:val="0"/>
        <w:spacing w:after="0" w:line="240" w:lineRule="auto"/>
        <w:ind w:left="2832" w:right="-769" w:hanging="2124"/>
        <w:jc w:val="both"/>
        <w:rPr>
          <w:rFonts w:ascii="Arial" w:hAnsi="Arial" w:cs="Arial"/>
          <w:lang w:eastAsia="de-DE"/>
        </w:rPr>
      </w:pPr>
      <w:r w:rsidRPr="001C4CC2">
        <w:rPr>
          <w:rFonts w:ascii="Arial" w:hAnsi="Arial" w:cs="Arial"/>
          <w:lang w:eastAsia="de-DE"/>
        </w:rPr>
        <w:t>Unfallhergang:</w:t>
      </w:r>
      <w:r w:rsidRPr="001C4CC2">
        <w:rPr>
          <w:rFonts w:ascii="Arial" w:hAnsi="Arial" w:cs="Arial"/>
          <w:lang w:eastAsia="de-DE"/>
        </w:rPr>
        <w:tab/>
      </w:r>
      <w:r w:rsidR="000C0CA1" w:rsidRPr="001C4CC2">
        <w:rPr>
          <w:rFonts w:ascii="Arial" w:hAnsi="Arial" w:cs="Arial"/>
          <w:lang w:eastAsia="de-DE"/>
        </w:rPr>
        <w:t>Aus ungeklärter Ursache geriet eine 57-jährige Fahrzeuglenkerin mit ihrem Pkw in nordwestlicher Fahrtrichtung auf die Gegenfahrspur und kollidierte dort frontal mit einem entgegenkommenden Lkw, der von einem 55-jährigen Mann gesteuert wurde.</w:t>
      </w:r>
    </w:p>
    <w:p w14:paraId="23DC9D1D" w14:textId="77777777" w:rsidR="000C0CA1" w:rsidRPr="001C4CC2" w:rsidRDefault="000C0CA1" w:rsidP="000C0CA1">
      <w:pPr>
        <w:pStyle w:val="Listenabsatz"/>
        <w:autoSpaceDE w:val="0"/>
        <w:autoSpaceDN w:val="0"/>
        <w:adjustRightInd w:val="0"/>
        <w:spacing w:after="0" w:line="240" w:lineRule="auto"/>
        <w:ind w:left="2832" w:right="-769"/>
        <w:jc w:val="both"/>
        <w:rPr>
          <w:rFonts w:ascii="Arial" w:hAnsi="Arial" w:cs="Arial"/>
          <w:lang w:eastAsia="de-DE"/>
        </w:rPr>
      </w:pPr>
      <w:r w:rsidRPr="001C4CC2">
        <w:rPr>
          <w:rFonts w:ascii="Arial" w:hAnsi="Arial" w:cs="Arial"/>
          <w:lang w:eastAsia="de-DE"/>
        </w:rPr>
        <w:t>Die Unfallverursacherin wurde durch den Verkehrsunfall tödlich verletzt.</w:t>
      </w:r>
    </w:p>
    <w:p w14:paraId="05F41B94" w14:textId="1BA95108" w:rsidR="000A63EA" w:rsidRPr="001C4CC2" w:rsidRDefault="000C0CA1" w:rsidP="000C0CA1">
      <w:pPr>
        <w:pStyle w:val="Listenabsatz"/>
        <w:autoSpaceDE w:val="0"/>
        <w:autoSpaceDN w:val="0"/>
        <w:adjustRightInd w:val="0"/>
        <w:spacing w:after="0" w:line="240" w:lineRule="auto"/>
        <w:ind w:left="2832" w:right="-769"/>
        <w:jc w:val="both"/>
        <w:rPr>
          <w:rFonts w:ascii="Arial" w:hAnsi="Arial" w:cs="Arial"/>
          <w:lang w:eastAsia="de-DE"/>
        </w:rPr>
      </w:pPr>
      <w:r w:rsidRPr="001C4CC2">
        <w:rPr>
          <w:rFonts w:ascii="Arial" w:hAnsi="Arial" w:cs="Arial"/>
          <w:lang w:eastAsia="de-DE"/>
        </w:rPr>
        <w:t xml:space="preserve">Der Lkw-Fahrer verstarb sechs Wochen nach dem Unfall ebenfalls. Aufgrund des zeitlichen Versatzes zwischen Unfall- und Sterbedatum fließt dieser </w:t>
      </w:r>
      <w:r w:rsidR="009A7CD6">
        <w:rPr>
          <w:rFonts w:ascii="Arial" w:hAnsi="Arial" w:cs="Arial"/>
          <w:lang w:eastAsia="de-DE"/>
        </w:rPr>
        <w:t xml:space="preserve">Todesfall </w:t>
      </w:r>
      <w:r w:rsidRPr="001C4CC2">
        <w:rPr>
          <w:rFonts w:ascii="Arial" w:hAnsi="Arial" w:cs="Arial"/>
          <w:lang w:eastAsia="de-DE"/>
        </w:rPr>
        <w:t>gem. VU-Richtlinien allerdings nicht in die Verkehrsunfallstatistik ein.</w:t>
      </w:r>
    </w:p>
    <w:p w14:paraId="252280A1" w14:textId="078671B3" w:rsidR="008C5B76" w:rsidRPr="001C4CC2" w:rsidRDefault="008C5B76" w:rsidP="007335D7">
      <w:pPr>
        <w:autoSpaceDE w:val="0"/>
        <w:autoSpaceDN w:val="0"/>
        <w:adjustRightInd w:val="0"/>
        <w:spacing w:after="0" w:line="240" w:lineRule="auto"/>
        <w:ind w:left="1224" w:right="-769"/>
        <w:jc w:val="both"/>
        <w:rPr>
          <w:rFonts w:ascii="Arial" w:hAnsi="Arial" w:cs="Arial"/>
          <w:lang w:eastAsia="de-DE"/>
        </w:rPr>
      </w:pPr>
    </w:p>
    <w:p w14:paraId="324A9315" w14:textId="77777777" w:rsidR="008C5B76" w:rsidRPr="001C4CC2" w:rsidRDefault="008C5B76" w:rsidP="008C5B76">
      <w:pPr>
        <w:autoSpaceDE w:val="0"/>
        <w:autoSpaceDN w:val="0"/>
        <w:adjustRightInd w:val="0"/>
        <w:spacing w:after="0" w:line="240" w:lineRule="auto"/>
        <w:ind w:left="360" w:right="-769"/>
        <w:jc w:val="both"/>
        <w:rPr>
          <w:rFonts w:ascii="Arial" w:hAnsi="Arial" w:cs="Arial"/>
          <w:lang w:eastAsia="de-DE"/>
        </w:rPr>
      </w:pPr>
    </w:p>
    <w:p w14:paraId="0D4C70ED" w14:textId="77777777" w:rsidR="000C0CA1" w:rsidRPr="001C4CC2" w:rsidRDefault="000C0CA1" w:rsidP="000C0CA1">
      <w:pPr>
        <w:spacing w:after="0" w:line="240" w:lineRule="auto"/>
        <w:ind w:right="-769"/>
        <w:jc w:val="both"/>
        <w:rPr>
          <w:rFonts w:ascii="Arial" w:hAnsi="Arial" w:cs="Arial"/>
          <w:lang w:eastAsia="de-DE"/>
        </w:rPr>
      </w:pPr>
      <w:r w:rsidRPr="001C4CC2">
        <w:rPr>
          <w:rFonts w:ascii="Arial" w:hAnsi="Arial" w:cs="Arial"/>
          <w:lang w:eastAsia="de-DE"/>
        </w:rPr>
        <w:t xml:space="preserve">Die Anzahl der verletzten Personen bei Verkehrsunfällen sank gegenüber dem Vorjahr um </w:t>
      </w:r>
    </w:p>
    <w:p w14:paraId="4894E8EC" w14:textId="77777777" w:rsidR="000C0CA1" w:rsidRPr="001C4CC2" w:rsidRDefault="000C0CA1" w:rsidP="000C0CA1">
      <w:pPr>
        <w:spacing w:after="0" w:line="240" w:lineRule="auto"/>
        <w:ind w:right="-769"/>
        <w:jc w:val="both"/>
        <w:rPr>
          <w:rFonts w:ascii="Arial" w:hAnsi="Arial" w:cs="Arial"/>
          <w:lang w:eastAsia="de-DE"/>
        </w:rPr>
      </w:pPr>
      <w:r w:rsidRPr="001C4CC2">
        <w:rPr>
          <w:rFonts w:ascii="Arial" w:hAnsi="Arial" w:cs="Arial"/>
          <w:lang w:eastAsia="de-DE"/>
        </w:rPr>
        <w:t>-8,30 % von 241 auf 221 (2024: 241)</w:t>
      </w:r>
    </w:p>
    <w:p w14:paraId="13B881C0" w14:textId="77777777" w:rsidR="000C0CA1" w:rsidRPr="001C4CC2" w:rsidRDefault="000C0CA1" w:rsidP="000C0CA1">
      <w:pPr>
        <w:spacing w:after="0" w:line="240" w:lineRule="auto"/>
        <w:ind w:right="-769"/>
        <w:jc w:val="both"/>
        <w:rPr>
          <w:rFonts w:ascii="Arial" w:hAnsi="Arial" w:cs="Arial"/>
          <w:lang w:eastAsia="de-DE"/>
        </w:rPr>
      </w:pPr>
    </w:p>
    <w:p w14:paraId="28565853" w14:textId="77777777" w:rsidR="000C0CA1" w:rsidRPr="001C4CC2" w:rsidRDefault="000C0CA1" w:rsidP="000C0CA1">
      <w:pPr>
        <w:spacing w:after="0" w:line="240" w:lineRule="auto"/>
        <w:ind w:right="-769"/>
        <w:jc w:val="both"/>
        <w:rPr>
          <w:rFonts w:ascii="Arial" w:hAnsi="Arial" w:cs="Arial"/>
          <w:lang w:eastAsia="de-DE"/>
        </w:rPr>
      </w:pPr>
      <w:r w:rsidRPr="001C4CC2">
        <w:rPr>
          <w:rFonts w:ascii="Arial" w:hAnsi="Arial" w:cs="Arial"/>
          <w:lang w:eastAsia="de-DE"/>
        </w:rPr>
        <w:t xml:space="preserve">Bei den Alkoholunfällen war ein Rückgang von 21 auf 12 Fälle zu verzeichnen (2024: 21, </w:t>
      </w:r>
    </w:p>
    <w:p w14:paraId="4640A75A" w14:textId="6A277170" w:rsidR="000C0CA1" w:rsidRPr="001C4CC2" w:rsidRDefault="000C0CA1" w:rsidP="000C0CA1">
      <w:pPr>
        <w:spacing w:after="0" w:line="240" w:lineRule="auto"/>
        <w:ind w:right="-769"/>
        <w:jc w:val="both"/>
        <w:rPr>
          <w:rFonts w:ascii="Arial" w:hAnsi="Arial" w:cs="Arial"/>
          <w:lang w:eastAsia="de-DE"/>
        </w:rPr>
      </w:pPr>
      <w:r w:rsidRPr="001C4CC2">
        <w:rPr>
          <w:rFonts w:ascii="Arial" w:hAnsi="Arial" w:cs="Arial"/>
          <w:lang w:eastAsia="de-DE"/>
        </w:rPr>
        <w:t>-42,86 %). Hierbei war in 11 Fällen (2024: 19; -42,10 %) der Alkohol unfallursächlich, bei den übrigen Fällen lag eine Alkoholisierung bei einem anderen Unfallbeteiligten vor (siehe 3.3.2).</w:t>
      </w:r>
    </w:p>
    <w:p w14:paraId="39610069" w14:textId="77777777" w:rsidR="000C0CA1" w:rsidRPr="001C4CC2" w:rsidRDefault="000C0CA1" w:rsidP="000C0CA1">
      <w:pPr>
        <w:spacing w:after="0" w:line="240" w:lineRule="auto"/>
        <w:ind w:right="-769"/>
        <w:jc w:val="both"/>
        <w:rPr>
          <w:rFonts w:ascii="Arial" w:hAnsi="Arial" w:cs="Arial"/>
          <w:lang w:eastAsia="de-DE"/>
        </w:rPr>
      </w:pPr>
    </w:p>
    <w:p w14:paraId="2520DA9A" w14:textId="5D37B214" w:rsidR="008C5B76" w:rsidRPr="001C4CC2" w:rsidRDefault="000C0CA1" w:rsidP="000C0CA1">
      <w:pPr>
        <w:spacing w:after="0" w:line="240" w:lineRule="auto"/>
        <w:ind w:right="-769"/>
        <w:jc w:val="both"/>
        <w:rPr>
          <w:rFonts w:ascii="Arial" w:hAnsi="Arial" w:cs="Arial"/>
          <w:lang w:eastAsia="de-DE"/>
        </w:rPr>
      </w:pPr>
      <w:r w:rsidRPr="001C4CC2">
        <w:rPr>
          <w:rFonts w:ascii="Arial" w:hAnsi="Arial" w:cs="Arial"/>
          <w:lang w:eastAsia="de-DE"/>
        </w:rPr>
        <w:t>Im Jahr 2025 war ein Verkehrsunfall zu verzeichnen, dessen Ursache auf vorausgegangenem Drogenkonsum zurückzuführen war (2024: 3; -66,67 %).</w:t>
      </w:r>
    </w:p>
    <w:p w14:paraId="5C2CA3C3" w14:textId="3A480620" w:rsidR="008C45A6" w:rsidRPr="001C4CC2" w:rsidRDefault="008C45A6" w:rsidP="000A63EA">
      <w:pPr>
        <w:spacing w:after="0" w:line="240" w:lineRule="auto"/>
        <w:ind w:right="-769"/>
        <w:jc w:val="both"/>
        <w:rPr>
          <w:rFonts w:ascii="Arial" w:hAnsi="Arial" w:cs="Arial"/>
          <w:lang w:eastAsia="de-DE"/>
        </w:rPr>
      </w:pPr>
    </w:p>
    <w:p w14:paraId="781FC4ED" w14:textId="77777777" w:rsidR="008C45A6" w:rsidRPr="001C4CC2" w:rsidRDefault="008C45A6" w:rsidP="000A63EA">
      <w:pPr>
        <w:spacing w:after="0" w:line="240" w:lineRule="auto"/>
        <w:ind w:right="-769"/>
        <w:jc w:val="both"/>
        <w:rPr>
          <w:rFonts w:ascii="Arial" w:hAnsi="Arial" w:cs="Arial"/>
          <w:lang w:eastAsia="de-DE"/>
        </w:rPr>
      </w:pPr>
    </w:p>
    <w:p w14:paraId="594F751F" w14:textId="77777777" w:rsidR="008C45A6" w:rsidRPr="001C4CC2" w:rsidRDefault="008C45A6" w:rsidP="000A63EA">
      <w:pPr>
        <w:spacing w:after="0" w:line="240" w:lineRule="auto"/>
        <w:ind w:right="-769"/>
        <w:jc w:val="both"/>
        <w:rPr>
          <w:rFonts w:ascii="Arial" w:hAnsi="Arial" w:cs="Arial"/>
          <w:lang w:eastAsia="de-DE"/>
        </w:rPr>
      </w:pPr>
    </w:p>
    <w:p w14:paraId="59453F89" w14:textId="77777777" w:rsidR="008C5B76" w:rsidRPr="001C4CC2" w:rsidRDefault="00AE3037" w:rsidP="001E26F2">
      <w:pPr>
        <w:numPr>
          <w:ilvl w:val="1"/>
          <w:numId w:val="5"/>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t>Unfallursachen</w:t>
      </w:r>
    </w:p>
    <w:p w14:paraId="571C47D4" w14:textId="77777777" w:rsidR="008C5B76" w:rsidRPr="001C4CC2" w:rsidRDefault="008C5B76" w:rsidP="008C5B76">
      <w:pPr>
        <w:autoSpaceDE w:val="0"/>
        <w:autoSpaceDN w:val="0"/>
        <w:adjustRightInd w:val="0"/>
        <w:spacing w:after="0" w:line="240" w:lineRule="auto"/>
        <w:ind w:left="1224" w:right="-769"/>
        <w:jc w:val="both"/>
        <w:rPr>
          <w:rFonts w:ascii="Arial" w:hAnsi="Arial" w:cs="Arial"/>
          <w:b/>
          <w:bCs/>
          <w:sz w:val="28"/>
          <w:szCs w:val="28"/>
          <w:lang w:eastAsia="de-DE"/>
        </w:rPr>
      </w:pPr>
    </w:p>
    <w:p w14:paraId="35923D22" w14:textId="72309D81" w:rsidR="008C5B76" w:rsidRPr="001C4CC2" w:rsidRDefault="008C5B76"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Hauptunfallursachen</w:t>
      </w:r>
    </w:p>
    <w:p w14:paraId="4E1741AB" w14:textId="77777777" w:rsidR="006E1E81" w:rsidRPr="001C4CC2" w:rsidRDefault="006E1E81" w:rsidP="006E1E81">
      <w:pPr>
        <w:autoSpaceDE w:val="0"/>
        <w:autoSpaceDN w:val="0"/>
        <w:adjustRightInd w:val="0"/>
        <w:spacing w:after="0" w:line="240" w:lineRule="auto"/>
        <w:ind w:left="1224" w:right="-769"/>
        <w:jc w:val="both"/>
        <w:rPr>
          <w:rFonts w:ascii="Arial" w:hAnsi="Arial" w:cs="Arial"/>
          <w:lang w:eastAsia="de-DE"/>
        </w:rPr>
      </w:pPr>
    </w:p>
    <w:p w14:paraId="4424CD2D" w14:textId="5AFB3FAF" w:rsidR="000A63EA" w:rsidRPr="001C4CC2" w:rsidRDefault="000A63EA" w:rsidP="001E26F2">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Ungenügender Sicherheitsabstand</w:t>
      </w:r>
    </w:p>
    <w:p w14:paraId="52E007F8" w14:textId="35C23155" w:rsidR="000A63EA" w:rsidRPr="001C4CC2" w:rsidRDefault="000A63EA" w:rsidP="001E26F2">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Fehler beim Abbiegen, Wenden, Rückwärtsfahren, Ein- und Anfahren</w:t>
      </w:r>
    </w:p>
    <w:p w14:paraId="779EA003" w14:textId="60A86F2C" w:rsidR="000A63EA" w:rsidRPr="001C4CC2" w:rsidRDefault="000A63EA" w:rsidP="001E26F2">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Falsche Straßenbenutzung bzw. Nichtbeachten des Rechtsfahrgebotes</w:t>
      </w:r>
    </w:p>
    <w:p w14:paraId="1B6D9B03" w14:textId="650C0F1D" w:rsidR="000A63EA" w:rsidRPr="001C4CC2" w:rsidRDefault="000A63EA" w:rsidP="001E26F2">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Nichtbeachtung der Vorfahrt oder des Vorranges</w:t>
      </w:r>
    </w:p>
    <w:p w14:paraId="281030A9" w14:textId="585CDC79" w:rsidR="006E1E81" w:rsidRPr="001C4CC2" w:rsidRDefault="000A63EA" w:rsidP="001E26F2">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Fehler beim Überholen bzw. Vorbeifahren</w:t>
      </w:r>
    </w:p>
    <w:p w14:paraId="7D82FD12" w14:textId="77777777" w:rsidR="000A63EA" w:rsidRPr="001C4CC2" w:rsidRDefault="000A63EA" w:rsidP="00127452">
      <w:pPr>
        <w:autoSpaceDE w:val="0"/>
        <w:autoSpaceDN w:val="0"/>
        <w:adjustRightInd w:val="0"/>
        <w:spacing w:after="0" w:line="240" w:lineRule="auto"/>
        <w:ind w:left="1843" w:right="-769" w:hanging="425"/>
        <w:jc w:val="both"/>
        <w:rPr>
          <w:rFonts w:ascii="Arial" w:hAnsi="Arial" w:cs="Arial"/>
          <w:lang w:eastAsia="de-DE"/>
        </w:rPr>
      </w:pPr>
    </w:p>
    <w:p w14:paraId="732999B2" w14:textId="3985BFCB" w:rsidR="006E1E81" w:rsidRPr="001C4CC2" w:rsidRDefault="006E1E81" w:rsidP="001E26F2">
      <w:pPr>
        <w:numPr>
          <w:ilvl w:val="2"/>
          <w:numId w:val="5"/>
        </w:numPr>
        <w:autoSpaceDE w:val="0"/>
        <w:autoSpaceDN w:val="0"/>
        <w:adjustRightInd w:val="0"/>
        <w:spacing w:after="0" w:line="240" w:lineRule="auto"/>
        <w:ind w:left="709" w:right="-769" w:hanging="709"/>
        <w:jc w:val="both"/>
        <w:rPr>
          <w:rFonts w:ascii="Arial" w:hAnsi="Arial" w:cs="Arial"/>
          <w:b/>
          <w:bCs/>
          <w:lang w:eastAsia="de-DE"/>
        </w:rPr>
      </w:pPr>
      <w:r w:rsidRPr="001C4CC2">
        <w:rPr>
          <w:rFonts w:ascii="Arial" w:hAnsi="Arial" w:cs="Arial"/>
          <w:b/>
          <w:bCs/>
          <w:lang w:eastAsia="de-DE"/>
        </w:rPr>
        <w:t>Alkoholunfälle</w:t>
      </w:r>
    </w:p>
    <w:p w14:paraId="5B1B95DA" w14:textId="77777777" w:rsidR="006E1E81" w:rsidRPr="001C4CC2" w:rsidRDefault="006E1E81" w:rsidP="00127452">
      <w:pPr>
        <w:autoSpaceDE w:val="0"/>
        <w:autoSpaceDN w:val="0"/>
        <w:adjustRightInd w:val="0"/>
        <w:spacing w:after="0" w:line="240" w:lineRule="auto"/>
        <w:ind w:left="1843" w:right="-769" w:hanging="425"/>
        <w:jc w:val="both"/>
        <w:rPr>
          <w:rFonts w:ascii="Arial" w:hAnsi="Arial" w:cs="Arial"/>
          <w:lang w:eastAsia="de-DE"/>
        </w:rPr>
      </w:pPr>
    </w:p>
    <w:p w14:paraId="44B163AE" w14:textId="6B451D3F"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12 Verkehrsunfälle unter Alkoholeinwirkung</w:t>
      </w:r>
      <w:r w:rsidRPr="001C4CC2">
        <w:rPr>
          <w:rFonts w:ascii="Arial" w:hAnsi="Arial" w:cs="Arial"/>
          <w:lang w:eastAsia="de-DE"/>
        </w:rPr>
        <w:tab/>
        <w:t>(2024: 21, -42,86 %)</w:t>
      </w:r>
    </w:p>
    <w:p w14:paraId="6449EA44" w14:textId="2856E55D"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proofErr w:type="gramStart"/>
      <w:r w:rsidRPr="001C4CC2">
        <w:rPr>
          <w:rFonts w:ascii="Arial" w:hAnsi="Arial" w:cs="Arial"/>
          <w:lang w:eastAsia="de-DE"/>
        </w:rPr>
        <w:t>11 mal</w:t>
      </w:r>
      <w:proofErr w:type="gramEnd"/>
      <w:r w:rsidRPr="001C4CC2">
        <w:rPr>
          <w:rFonts w:ascii="Arial" w:hAnsi="Arial" w:cs="Arial"/>
          <w:lang w:eastAsia="de-DE"/>
        </w:rPr>
        <w:t xml:space="preserve"> davon hauptunfallursächlich</w:t>
      </w:r>
    </w:p>
    <w:p w14:paraId="02AD2DAA" w14:textId="4FF320A2"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 xml:space="preserve">5 verletzte Personen </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14, -64,29 %)</w:t>
      </w:r>
    </w:p>
    <w:p w14:paraId="41DF2382" w14:textId="77777777" w:rsidR="000A63EA" w:rsidRPr="001C4CC2" w:rsidRDefault="000A63EA" w:rsidP="00127452">
      <w:pPr>
        <w:pStyle w:val="Listenabsatz"/>
        <w:spacing w:after="0"/>
        <w:ind w:left="1843" w:hanging="425"/>
        <w:rPr>
          <w:rFonts w:ascii="Arial" w:hAnsi="Arial" w:cs="Arial"/>
          <w:lang w:eastAsia="de-DE"/>
        </w:rPr>
      </w:pPr>
    </w:p>
    <w:p w14:paraId="7E7FCAFE" w14:textId="6636EE34" w:rsidR="006E1E81" w:rsidRPr="001C4CC2" w:rsidRDefault="006E1E81" w:rsidP="001E26F2">
      <w:pPr>
        <w:numPr>
          <w:ilvl w:val="2"/>
          <w:numId w:val="5"/>
        </w:numPr>
        <w:autoSpaceDE w:val="0"/>
        <w:autoSpaceDN w:val="0"/>
        <w:adjustRightInd w:val="0"/>
        <w:spacing w:after="0" w:line="240" w:lineRule="auto"/>
        <w:ind w:left="709" w:right="-769" w:hanging="709"/>
        <w:jc w:val="both"/>
        <w:rPr>
          <w:rFonts w:ascii="Arial" w:hAnsi="Arial" w:cs="Arial"/>
          <w:b/>
          <w:bCs/>
          <w:lang w:eastAsia="de-DE"/>
        </w:rPr>
      </w:pPr>
      <w:r w:rsidRPr="001C4CC2">
        <w:rPr>
          <w:rFonts w:ascii="Arial" w:hAnsi="Arial" w:cs="Arial"/>
          <w:b/>
          <w:bCs/>
          <w:lang w:eastAsia="de-DE"/>
        </w:rPr>
        <w:t>Verkehrsunfälle unter Drogeneinfluss</w:t>
      </w:r>
    </w:p>
    <w:p w14:paraId="645D4044" w14:textId="77777777" w:rsidR="00DB1986" w:rsidRPr="001C4CC2" w:rsidRDefault="00DB1986" w:rsidP="00127452">
      <w:pPr>
        <w:autoSpaceDE w:val="0"/>
        <w:autoSpaceDN w:val="0"/>
        <w:adjustRightInd w:val="0"/>
        <w:spacing w:after="0" w:line="240" w:lineRule="auto"/>
        <w:ind w:left="1843" w:right="-769" w:hanging="425"/>
        <w:jc w:val="both"/>
        <w:rPr>
          <w:rFonts w:ascii="Arial" w:hAnsi="Arial" w:cs="Arial"/>
          <w:b/>
          <w:bCs/>
          <w:sz w:val="24"/>
          <w:szCs w:val="24"/>
          <w:lang w:eastAsia="de-DE"/>
        </w:rPr>
      </w:pPr>
    </w:p>
    <w:p w14:paraId="77448F30" w14:textId="0E06143F"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 Verkehrsunfall unter Drogeneinwirkung</w:t>
      </w:r>
      <w:r w:rsidRPr="001C4CC2">
        <w:rPr>
          <w:rFonts w:ascii="Arial" w:hAnsi="Arial" w:cs="Arial"/>
          <w:lang w:eastAsia="de-DE"/>
        </w:rPr>
        <w:tab/>
        <w:t>(2024: 3, -66,67 %)</w:t>
      </w:r>
    </w:p>
    <w:p w14:paraId="1C360E9D" w14:textId="27CDE089" w:rsidR="000C0CA1" w:rsidRPr="001C4CC2" w:rsidRDefault="000C0CA1" w:rsidP="003C547C">
      <w:pPr>
        <w:pStyle w:val="Listenabsatz"/>
        <w:autoSpaceDE w:val="0"/>
        <w:autoSpaceDN w:val="0"/>
        <w:adjustRightInd w:val="0"/>
        <w:spacing w:after="0" w:line="240" w:lineRule="auto"/>
        <w:ind w:left="1134" w:right="-769"/>
        <w:jc w:val="both"/>
        <w:rPr>
          <w:rFonts w:ascii="Arial" w:hAnsi="Arial" w:cs="Arial"/>
          <w:lang w:eastAsia="de-DE"/>
        </w:rPr>
      </w:pPr>
      <w:proofErr w:type="gramStart"/>
      <w:r w:rsidRPr="001C4CC2">
        <w:rPr>
          <w:rFonts w:ascii="Arial" w:hAnsi="Arial" w:cs="Arial"/>
          <w:lang w:eastAsia="de-DE"/>
        </w:rPr>
        <w:t>1 mal</w:t>
      </w:r>
      <w:proofErr w:type="gramEnd"/>
      <w:r w:rsidRPr="001C4CC2">
        <w:rPr>
          <w:rFonts w:ascii="Arial" w:hAnsi="Arial" w:cs="Arial"/>
          <w:lang w:eastAsia="de-DE"/>
        </w:rPr>
        <w:t xml:space="preserve"> davon unfallursächlich</w:t>
      </w:r>
    </w:p>
    <w:p w14:paraId="47FCD3EC" w14:textId="473F8B68" w:rsidR="008C45A6"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 xml:space="preserve">keine verletzten Personen </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1, -100,00 %)</w:t>
      </w:r>
      <w:r w:rsidR="008C45A6" w:rsidRPr="001C4CC2">
        <w:rPr>
          <w:rFonts w:ascii="Arial" w:hAnsi="Arial" w:cs="Arial"/>
          <w:lang w:eastAsia="de-DE"/>
        </w:rPr>
        <w:br w:type="page"/>
      </w:r>
    </w:p>
    <w:p w14:paraId="7C5501DD" w14:textId="1CA291E4" w:rsidR="006E1E81" w:rsidRPr="001C4CC2" w:rsidRDefault="006E1E81" w:rsidP="001E26F2">
      <w:pPr>
        <w:numPr>
          <w:ilvl w:val="2"/>
          <w:numId w:val="5"/>
        </w:numPr>
        <w:autoSpaceDE w:val="0"/>
        <w:autoSpaceDN w:val="0"/>
        <w:adjustRightInd w:val="0"/>
        <w:spacing w:after="0" w:line="240" w:lineRule="auto"/>
        <w:ind w:left="709" w:right="-769" w:hanging="709"/>
        <w:jc w:val="both"/>
        <w:rPr>
          <w:rFonts w:ascii="Arial" w:hAnsi="Arial" w:cs="Arial"/>
          <w:b/>
          <w:bCs/>
          <w:lang w:eastAsia="de-DE"/>
        </w:rPr>
      </w:pPr>
      <w:r w:rsidRPr="001C4CC2">
        <w:rPr>
          <w:rFonts w:ascii="Arial" w:hAnsi="Arial" w:cs="Arial"/>
          <w:b/>
          <w:bCs/>
          <w:lang w:eastAsia="de-DE"/>
        </w:rPr>
        <w:lastRenderedPageBreak/>
        <w:t>Geschwindigkeitsunfälle</w:t>
      </w:r>
    </w:p>
    <w:p w14:paraId="23C3A7C7" w14:textId="77777777" w:rsidR="006E1E81" w:rsidRPr="001C4CC2" w:rsidRDefault="006E1E81" w:rsidP="00127452">
      <w:pPr>
        <w:autoSpaceDE w:val="0"/>
        <w:autoSpaceDN w:val="0"/>
        <w:adjustRightInd w:val="0"/>
        <w:spacing w:after="0" w:line="240" w:lineRule="auto"/>
        <w:ind w:left="1843" w:right="-769" w:hanging="425"/>
        <w:jc w:val="both"/>
        <w:rPr>
          <w:rFonts w:ascii="Arial" w:hAnsi="Arial" w:cs="Arial"/>
          <w:lang w:eastAsia="de-DE"/>
        </w:rPr>
      </w:pPr>
    </w:p>
    <w:p w14:paraId="63A545C4" w14:textId="3DF23AD4"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proofErr w:type="gramStart"/>
      <w:r w:rsidRPr="001C4CC2">
        <w:rPr>
          <w:rFonts w:ascii="Arial" w:hAnsi="Arial" w:cs="Arial"/>
          <w:lang w:eastAsia="de-DE"/>
        </w:rPr>
        <w:t>11 mal</w:t>
      </w:r>
      <w:proofErr w:type="gramEnd"/>
      <w:r w:rsidRPr="001C4CC2">
        <w:rPr>
          <w:rFonts w:ascii="Arial" w:hAnsi="Arial" w:cs="Arial"/>
          <w:lang w:eastAsia="de-DE"/>
        </w:rPr>
        <w:t xml:space="preserve"> unfallursächlich</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12, -8,33 %)</w:t>
      </w:r>
    </w:p>
    <w:p w14:paraId="56726145" w14:textId="57939655"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16 verletzte Personen</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9, +77,78 %)</w:t>
      </w:r>
    </w:p>
    <w:p w14:paraId="4BEF7865" w14:textId="65984302" w:rsidR="006E1E8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keine getöteten Personen</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1, -100,00 %)</w:t>
      </w:r>
    </w:p>
    <w:p w14:paraId="7E6C5D8C" w14:textId="75D2A6FD" w:rsidR="006E1E81" w:rsidRPr="001C4CC2" w:rsidRDefault="006E1E81" w:rsidP="006E1E81">
      <w:pPr>
        <w:autoSpaceDE w:val="0"/>
        <w:autoSpaceDN w:val="0"/>
        <w:adjustRightInd w:val="0"/>
        <w:spacing w:after="0" w:line="240" w:lineRule="auto"/>
        <w:ind w:left="1416" w:right="-769"/>
        <w:jc w:val="both"/>
        <w:rPr>
          <w:rFonts w:ascii="Arial" w:hAnsi="Arial" w:cs="Arial"/>
          <w:lang w:eastAsia="de-DE"/>
        </w:rPr>
      </w:pPr>
    </w:p>
    <w:p w14:paraId="2D5D3185" w14:textId="77777777" w:rsidR="008C45A6" w:rsidRPr="001C4CC2" w:rsidRDefault="008C45A6" w:rsidP="006E1E81">
      <w:pPr>
        <w:autoSpaceDE w:val="0"/>
        <w:autoSpaceDN w:val="0"/>
        <w:adjustRightInd w:val="0"/>
        <w:spacing w:after="0" w:line="240" w:lineRule="auto"/>
        <w:ind w:left="1416" w:right="-769"/>
        <w:jc w:val="both"/>
        <w:rPr>
          <w:rFonts w:ascii="Arial" w:hAnsi="Arial" w:cs="Arial"/>
          <w:lang w:eastAsia="de-DE"/>
        </w:rPr>
      </w:pPr>
    </w:p>
    <w:p w14:paraId="263CA499" w14:textId="77777777" w:rsidR="006E1E81" w:rsidRPr="001C4CC2" w:rsidRDefault="006E1E81" w:rsidP="006E1E81">
      <w:pPr>
        <w:autoSpaceDE w:val="0"/>
        <w:autoSpaceDN w:val="0"/>
        <w:adjustRightInd w:val="0"/>
        <w:spacing w:after="0" w:line="240" w:lineRule="auto"/>
        <w:ind w:left="1416" w:right="-769"/>
        <w:jc w:val="both"/>
        <w:rPr>
          <w:rFonts w:ascii="Arial" w:hAnsi="Arial" w:cs="Arial"/>
          <w:lang w:eastAsia="de-DE"/>
        </w:rPr>
      </w:pPr>
    </w:p>
    <w:p w14:paraId="11AA7EFA" w14:textId="367F69CA" w:rsidR="006E1E81" w:rsidRPr="001C4CC2" w:rsidRDefault="00AE3037" w:rsidP="001E26F2">
      <w:pPr>
        <w:numPr>
          <w:ilvl w:val="1"/>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sz w:val="28"/>
          <w:szCs w:val="28"/>
          <w:lang w:eastAsia="de-DE"/>
        </w:rPr>
        <w:t>Risikogruppen unter den Verkehrsteilnehmern</w:t>
      </w:r>
    </w:p>
    <w:p w14:paraId="510A37DC" w14:textId="513502AA" w:rsidR="006E1E81" w:rsidRPr="001C4CC2" w:rsidRDefault="006E1E81" w:rsidP="006E1E81">
      <w:pPr>
        <w:autoSpaceDE w:val="0"/>
        <w:autoSpaceDN w:val="0"/>
        <w:adjustRightInd w:val="0"/>
        <w:spacing w:after="0" w:line="240" w:lineRule="auto"/>
        <w:ind w:left="792" w:right="-769"/>
        <w:jc w:val="both"/>
        <w:rPr>
          <w:rFonts w:ascii="Arial" w:hAnsi="Arial" w:cs="Arial"/>
          <w:b/>
          <w:bCs/>
          <w:lang w:eastAsia="de-DE"/>
        </w:rPr>
      </w:pPr>
    </w:p>
    <w:p w14:paraId="79B4201A" w14:textId="77777777" w:rsidR="0068326B" w:rsidRPr="001C4CC2" w:rsidRDefault="0068326B" w:rsidP="006E1E81">
      <w:pPr>
        <w:autoSpaceDE w:val="0"/>
        <w:autoSpaceDN w:val="0"/>
        <w:adjustRightInd w:val="0"/>
        <w:spacing w:after="0" w:line="240" w:lineRule="auto"/>
        <w:ind w:left="792" w:right="-769"/>
        <w:jc w:val="both"/>
        <w:rPr>
          <w:rFonts w:ascii="Arial" w:hAnsi="Arial" w:cs="Arial"/>
          <w:b/>
          <w:bCs/>
          <w:lang w:eastAsia="de-DE"/>
        </w:rPr>
      </w:pPr>
    </w:p>
    <w:p w14:paraId="1ACDED3D" w14:textId="61EF92D7" w:rsidR="001F063B" w:rsidRPr="001C4CC2" w:rsidRDefault="001F063B"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Begleitetes Fahren mit 17 Jahren</w:t>
      </w:r>
    </w:p>
    <w:p w14:paraId="3EE1234A" w14:textId="77777777" w:rsidR="001F063B" w:rsidRPr="001C4CC2" w:rsidRDefault="001F063B" w:rsidP="001F063B">
      <w:pPr>
        <w:autoSpaceDE w:val="0"/>
        <w:autoSpaceDN w:val="0"/>
        <w:adjustRightInd w:val="0"/>
        <w:spacing w:after="0" w:line="240" w:lineRule="auto"/>
        <w:ind w:left="1224" w:right="-769"/>
        <w:jc w:val="both"/>
        <w:rPr>
          <w:rFonts w:ascii="Arial" w:hAnsi="Arial" w:cs="Arial"/>
          <w:b/>
          <w:bCs/>
          <w:lang w:eastAsia="de-DE"/>
        </w:rPr>
      </w:pPr>
    </w:p>
    <w:p w14:paraId="157EF0A8" w14:textId="45252E59"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läuft seit 1. September 2005 sehr erfolgreich</w:t>
      </w:r>
    </w:p>
    <w:p w14:paraId="41E31348" w14:textId="1D4F9DA3" w:rsidR="000C0CA1" w:rsidRPr="001C4CC2" w:rsidRDefault="000C0CA1" w:rsidP="000C0CA1">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 Verkehrsunfall im Dienstbereich</w:t>
      </w:r>
      <w:r w:rsidRPr="001C4CC2">
        <w:rPr>
          <w:rFonts w:ascii="Arial" w:hAnsi="Arial" w:cs="Arial"/>
          <w:lang w:eastAsia="de-DE"/>
        </w:rPr>
        <w:tab/>
      </w:r>
      <w:r w:rsidRPr="001C4CC2">
        <w:rPr>
          <w:rFonts w:ascii="Arial" w:hAnsi="Arial" w:cs="Arial"/>
          <w:lang w:eastAsia="de-DE"/>
        </w:rPr>
        <w:tab/>
        <w:t>(2024: 2, -50,00 %)</w:t>
      </w:r>
    </w:p>
    <w:p w14:paraId="0F5C3807" w14:textId="7F77CAE5" w:rsidR="001F063B" w:rsidRPr="001C4CC2" w:rsidRDefault="000C0CA1" w:rsidP="000C0CA1">
      <w:pPr>
        <w:pStyle w:val="Listenabsatz"/>
        <w:autoSpaceDE w:val="0"/>
        <w:autoSpaceDN w:val="0"/>
        <w:adjustRightInd w:val="0"/>
        <w:spacing w:after="0" w:line="240" w:lineRule="auto"/>
        <w:ind w:left="1134" w:right="-769"/>
        <w:jc w:val="both"/>
        <w:rPr>
          <w:rFonts w:ascii="Arial" w:hAnsi="Arial" w:cs="Arial"/>
          <w:lang w:eastAsia="de-DE"/>
        </w:rPr>
      </w:pPr>
      <w:r w:rsidRPr="001C4CC2">
        <w:rPr>
          <w:rFonts w:ascii="Arial" w:hAnsi="Arial" w:cs="Arial"/>
          <w:lang w:eastAsia="de-DE"/>
        </w:rPr>
        <w:t>(begleitete Fahrerin nicht unfallursächlich)</w:t>
      </w:r>
    </w:p>
    <w:p w14:paraId="31AFB5A5" w14:textId="77777777" w:rsidR="000C0CA1" w:rsidRPr="001C4CC2" w:rsidRDefault="000C0CA1" w:rsidP="000C0CA1">
      <w:pPr>
        <w:autoSpaceDE w:val="0"/>
        <w:autoSpaceDN w:val="0"/>
        <w:adjustRightInd w:val="0"/>
        <w:spacing w:after="0" w:line="240" w:lineRule="auto"/>
        <w:ind w:left="1224" w:right="-769"/>
        <w:jc w:val="both"/>
        <w:rPr>
          <w:rFonts w:ascii="Arial" w:hAnsi="Arial" w:cs="Arial"/>
          <w:b/>
          <w:bCs/>
          <w:lang w:eastAsia="de-DE"/>
        </w:rPr>
      </w:pPr>
    </w:p>
    <w:p w14:paraId="131DE183" w14:textId="18C22A02" w:rsidR="00074568" w:rsidRPr="001C4CC2" w:rsidRDefault="006E1E81"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Fahranfänger: 18 - 24 Jahre</w:t>
      </w:r>
    </w:p>
    <w:p w14:paraId="55031E96" w14:textId="77777777" w:rsidR="000C0CA1" w:rsidRPr="001C4CC2" w:rsidRDefault="000C0CA1" w:rsidP="000C0CA1">
      <w:pPr>
        <w:autoSpaceDE w:val="0"/>
        <w:autoSpaceDN w:val="0"/>
        <w:adjustRightInd w:val="0"/>
        <w:spacing w:after="0" w:line="240" w:lineRule="auto"/>
        <w:ind w:left="504" w:right="-769"/>
        <w:jc w:val="both"/>
        <w:rPr>
          <w:rFonts w:ascii="Arial" w:hAnsi="Arial" w:cs="Arial"/>
          <w:lang w:eastAsia="de-DE"/>
        </w:rPr>
      </w:pPr>
    </w:p>
    <w:p w14:paraId="0F2658A0" w14:textId="77777777" w:rsidR="00B44F0E"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98 Verkehrsunfälle mit jungen Erwachsenen</w:t>
      </w:r>
    </w:p>
    <w:p w14:paraId="73B94904" w14:textId="25D1DC02" w:rsidR="000C0CA1" w:rsidRPr="001C4CC2" w:rsidRDefault="000C0CA1" w:rsidP="00B44F0E">
      <w:pPr>
        <w:pStyle w:val="Listenabsatz"/>
        <w:autoSpaceDE w:val="0"/>
        <w:autoSpaceDN w:val="0"/>
        <w:adjustRightInd w:val="0"/>
        <w:spacing w:after="0" w:line="240" w:lineRule="auto"/>
        <w:ind w:left="1134" w:right="-769"/>
        <w:jc w:val="both"/>
        <w:rPr>
          <w:rFonts w:ascii="Arial" w:hAnsi="Arial" w:cs="Arial"/>
          <w:lang w:eastAsia="de-DE"/>
        </w:rPr>
      </w:pPr>
      <w:r w:rsidRPr="001C4CC2">
        <w:rPr>
          <w:rFonts w:ascii="Arial" w:hAnsi="Arial" w:cs="Arial"/>
          <w:lang w:eastAsia="de-DE"/>
        </w:rPr>
        <w:t>als Beteiligung</w:t>
      </w:r>
      <w:r w:rsidRPr="001C4CC2">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Pr="001C4CC2">
        <w:rPr>
          <w:rFonts w:ascii="Arial" w:hAnsi="Arial" w:cs="Arial"/>
          <w:lang w:eastAsia="de-DE"/>
        </w:rPr>
        <w:t>(2024: 99, -1,01 %)</w:t>
      </w:r>
    </w:p>
    <w:p w14:paraId="13F1F353" w14:textId="77777777" w:rsidR="00B44F0E"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61 Verkehrsunfälle mit jungen Erwachsenen</w:t>
      </w:r>
    </w:p>
    <w:p w14:paraId="26330734" w14:textId="7484A72D" w:rsidR="000C0CA1" w:rsidRPr="001C4CC2" w:rsidRDefault="000C0CA1" w:rsidP="00B44F0E">
      <w:pPr>
        <w:pStyle w:val="Listenabsatz"/>
        <w:autoSpaceDE w:val="0"/>
        <w:autoSpaceDN w:val="0"/>
        <w:adjustRightInd w:val="0"/>
        <w:spacing w:after="0" w:line="240" w:lineRule="auto"/>
        <w:ind w:left="1134" w:right="-769"/>
        <w:jc w:val="both"/>
        <w:rPr>
          <w:rFonts w:ascii="Arial" w:hAnsi="Arial" w:cs="Arial"/>
          <w:lang w:eastAsia="de-DE"/>
        </w:rPr>
      </w:pPr>
      <w:r w:rsidRPr="001C4CC2">
        <w:rPr>
          <w:rFonts w:ascii="Arial" w:hAnsi="Arial" w:cs="Arial"/>
          <w:lang w:eastAsia="de-DE"/>
        </w:rPr>
        <w:t>als Verursacher</w:t>
      </w:r>
      <w:r w:rsidRPr="001C4CC2">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Pr="001C4CC2">
        <w:rPr>
          <w:rFonts w:ascii="Arial" w:hAnsi="Arial" w:cs="Arial"/>
          <w:lang w:eastAsia="de-DE"/>
        </w:rPr>
        <w:t>(2024: 61, ±0,00%)</w:t>
      </w:r>
    </w:p>
    <w:p w14:paraId="0EA82D56" w14:textId="210DB90E" w:rsidR="000C0CA1" w:rsidRPr="001C4CC2"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30 verletzte junge Erwachsene</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39, -23,08 %)</w:t>
      </w:r>
    </w:p>
    <w:p w14:paraId="64DFEEBE" w14:textId="408CE74F" w:rsidR="000C0CA1" w:rsidRPr="001C4CC2"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keine getöteten jungen Erwachsenen</w:t>
      </w:r>
      <w:r w:rsidRPr="001C4CC2">
        <w:rPr>
          <w:rFonts w:ascii="Arial" w:hAnsi="Arial" w:cs="Arial"/>
          <w:lang w:eastAsia="de-DE"/>
        </w:rPr>
        <w:tab/>
      </w:r>
      <w:r w:rsidRPr="001C4CC2">
        <w:rPr>
          <w:rFonts w:ascii="Arial" w:hAnsi="Arial" w:cs="Arial"/>
          <w:lang w:eastAsia="de-DE"/>
        </w:rPr>
        <w:tab/>
        <w:t>(2024: 2, -100,00 %)</w:t>
      </w:r>
    </w:p>
    <w:p w14:paraId="7DD6D932" w14:textId="77777777" w:rsidR="000C0CA1" w:rsidRPr="001C4CC2" w:rsidRDefault="000C0CA1" w:rsidP="00666FB8">
      <w:pPr>
        <w:pStyle w:val="Listenabsatz"/>
        <w:autoSpaceDE w:val="0"/>
        <w:autoSpaceDN w:val="0"/>
        <w:adjustRightInd w:val="0"/>
        <w:spacing w:after="0" w:line="240" w:lineRule="auto"/>
        <w:ind w:left="1134" w:right="-769"/>
        <w:jc w:val="both"/>
        <w:rPr>
          <w:rFonts w:ascii="Arial" w:hAnsi="Arial" w:cs="Arial"/>
          <w:lang w:eastAsia="de-DE"/>
        </w:rPr>
      </w:pPr>
    </w:p>
    <w:p w14:paraId="36573BC4" w14:textId="0AB2ABC7" w:rsidR="000C0CA1" w:rsidRPr="001C4CC2" w:rsidRDefault="000C0CA1" w:rsidP="00666FB8">
      <w:pPr>
        <w:autoSpaceDE w:val="0"/>
        <w:autoSpaceDN w:val="0"/>
        <w:adjustRightInd w:val="0"/>
        <w:spacing w:after="0" w:line="240" w:lineRule="auto"/>
        <w:ind w:right="-769" w:firstLine="708"/>
        <w:jc w:val="both"/>
        <w:rPr>
          <w:rFonts w:ascii="Arial" w:hAnsi="Arial" w:cs="Arial"/>
          <w:u w:val="single"/>
          <w:lang w:eastAsia="de-DE"/>
        </w:rPr>
      </w:pPr>
      <w:r w:rsidRPr="001C4CC2">
        <w:rPr>
          <w:rFonts w:ascii="Arial" w:hAnsi="Arial" w:cs="Arial"/>
          <w:u w:val="single"/>
          <w:lang w:eastAsia="de-DE"/>
        </w:rPr>
        <w:t>Hauptunfallursachen Fahranfänger:</w:t>
      </w:r>
    </w:p>
    <w:p w14:paraId="03749CE8" w14:textId="77777777" w:rsidR="00666FB8" w:rsidRPr="001C4CC2" w:rsidRDefault="00666FB8" w:rsidP="00666FB8">
      <w:pPr>
        <w:autoSpaceDE w:val="0"/>
        <w:autoSpaceDN w:val="0"/>
        <w:adjustRightInd w:val="0"/>
        <w:spacing w:after="0" w:line="240" w:lineRule="auto"/>
        <w:ind w:right="-769" w:firstLine="708"/>
        <w:jc w:val="both"/>
        <w:rPr>
          <w:rFonts w:ascii="Arial" w:hAnsi="Arial" w:cs="Arial"/>
          <w:u w:val="single"/>
          <w:lang w:eastAsia="de-DE"/>
        </w:rPr>
      </w:pPr>
    </w:p>
    <w:p w14:paraId="4B9C978F" w14:textId="52FAA0E6" w:rsidR="000C0CA1" w:rsidRPr="001C4CC2"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Nicht angepasste Geschwindigkeit</w:t>
      </w:r>
    </w:p>
    <w:p w14:paraId="516F1C1E" w14:textId="0E937461" w:rsidR="000C0CA1" w:rsidRPr="001C4CC2"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Verstoß gegen das Rechtsfahrgebot</w:t>
      </w:r>
    </w:p>
    <w:p w14:paraId="2E969C91" w14:textId="581D2CA3" w:rsidR="000C0CA1" w:rsidRPr="001C4CC2"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Vorfahrt / Vorrang</w:t>
      </w:r>
    </w:p>
    <w:p w14:paraId="15EF591C" w14:textId="0CA40078" w:rsidR="00074568" w:rsidRPr="001C4CC2" w:rsidRDefault="000C0CA1"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Fehler beim Überholen, Abbiegen, Wenden</w:t>
      </w:r>
    </w:p>
    <w:p w14:paraId="0E67576D" w14:textId="77777777" w:rsidR="00074568" w:rsidRPr="001C4CC2" w:rsidRDefault="00074568" w:rsidP="00074568">
      <w:pPr>
        <w:autoSpaceDE w:val="0"/>
        <w:autoSpaceDN w:val="0"/>
        <w:adjustRightInd w:val="0"/>
        <w:spacing w:after="0" w:line="240" w:lineRule="auto"/>
        <w:ind w:left="504" w:right="-769"/>
        <w:jc w:val="both"/>
        <w:rPr>
          <w:rFonts w:ascii="Arial" w:hAnsi="Arial" w:cs="Arial"/>
          <w:b/>
          <w:bCs/>
          <w:lang w:eastAsia="de-DE"/>
        </w:rPr>
      </w:pPr>
    </w:p>
    <w:p w14:paraId="35646893" w14:textId="680C9502" w:rsidR="00074568" w:rsidRPr="001C4CC2" w:rsidRDefault="001F063B"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Senioren: ab 65 Jahre</w:t>
      </w:r>
    </w:p>
    <w:p w14:paraId="45BD641D" w14:textId="0DB68614" w:rsidR="00074568" w:rsidRPr="001C4CC2" w:rsidRDefault="00074568" w:rsidP="00074568">
      <w:pPr>
        <w:autoSpaceDE w:val="0"/>
        <w:autoSpaceDN w:val="0"/>
        <w:adjustRightInd w:val="0"/>
        <w:spacing w:after="0" w:line="240" w:lineRule="auto"/>
        <w:ind w:right="-769"/>
        <w:jc w:val="both"/>
        <w:rPr>
          <w:rFonts w:ascii="Arial" w:hAnsi="Arial" w:cs="Arial"/>
          <w:b/>
          <w:bCs/>
          <w:sz w:val="24"/>
          <w:szCs w:val="24"/>
          <w:lang w:eastAsia="de-DE"/>
        </w:rPr>
      </w:pPr>
    </w:p>
    <w:p w14:paraId="55DF98B2" w14:textId="77777777" w:rsidR="00B44F0E"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114 Verkehrsunfälle mit Senioren</w:t>
      </w:r>
    </w:p>
    <w:p w14:paraId="56B3DBA9" w14:textId="496FBC6E" w:rsidR="00666FB8" w:rsidRPr="001C4CC2" w:rsidRDefault="00666FB8" w:rsidP="00B44F0E">
      <w:pPr>
        <w:pStyle w:val="Listenabsatz"/>
        <w:autoSpaceDE w:val="0"/>
        <w:autoSpaceDN w:val="0"/>
        <w:adjustRightInd w:val="0"/>
        <w:spacing w:after="0" w:line="240" w:lineRule="auto"/>
        <w:ind w:left="1134" w:right="-769"/>
        <w:jc w:val="both"/>
        <w:rPr>
          <w:rFonts w:ascii="Arial" w:hAnsi="Arial" w:cs="Arial"/>
          <w:lang w:eastAsia="de-DE"/>
        </w:rPr>
      </w:pPr>
      <w:r w:rsidRPr="001C4CC2">
        <w:rPr>
          <w:rFonts w:ascii="Arial" w:hAnsi="Arial" w:cs="Arial"/>
          <w:lang w:eastAsia="de-DE"/>
        </w:rPr>
        <w:t>als Beteiligte</w:t>
      </w:r>
      <w:r w:rsidRPr="001C4CC2">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Pr="001C4CC2">
        <w:rPr>
          <w:rFonts w:ascii="Arial" w:hAnsi="Arial" w:cs="Arial"/>
          <w:lang w:eastAsia="de-DE"/>
        </w:rPr>
        <w:t>(2024: 123, -7,32 %)</w:t>
      </w:r>
    </w:p>
    <w:p w14:paraId="6B60105F" w14:textId="77777777" w:rsidR="00B44F0E"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79 Verkehrsunfälle mit Senioren</w:t>
      </w:r>
    </w:p>
    <w:p w14:paraId="4CFEBD48" w14:textId="2B236EA7" w:rsidR="00666FB8" w:rsidRPr="001C4CC2" w:rsidRDefault="00666FB8" w:rsidP="00B44F0E">
      <w:pPr>
        <w:pStyle w:val="Listenabsatz"/>
        <w:autoSpaceDE w:val="0"/>
        <w:autoSpaceDN w:val="0"/>
        <w:adjustRightInd w:val="0"/>
        <w:spacing w:after="0" w:line="240" w:lineRule="auto"/>
        <w:ind w:left="1134" w:right="-769"/>
        <w:jc w:val="both"/>
        <w:rPr>
          <w:rFonts w:ascii="Arial" w:hAnsi="Arial" w:cs="Arial"/>
          <w:lang w:eastAsia="de-DE"/>
        </w:rPr>
      </w:pPr>
      <w:r w:rsidRPr="001C4CC2">
        <w:rPr>
          <w:rFonts w:ascii="Arial" w:hAnsi="Arial" w:cs="Arial"/>
          <w:lang w:eastAsia="de-DE"/>
        </w:rPr>
        <w:t>als Verursacher</w:t>
      </w:r>
      <w:r w:rsidRPr="001C4CC2">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Pr="001C4CC2">
        <w:rPr>
          <w:rFonts w:ascii="Arial" w:hAnsi="Arial" w:cs="Arial"/>
          <w:lang w:eastAsia="de-DE"/>
        </w:rPr>
        <w:t>(2024: 72, +9,72 %)</w:t>
      </w:r>
    </w:p>
    <w:p w14:paraId="63B059A8" w14:textId="624D3303"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28 verletzte Senioren</w:t>
      </w:r>
      <w:r w:rsidRPr="001C4CC2">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Pr="001C4CC2">
        <w:rPr>
          <w:rFonts w:ascii="Arial" w:hAnsi="Arial" w:cs="Arial"/>
          <w:lang w:eastAsia="de-DE"/>
        </w:rPr>
        <w:t>(2024: 31, -9,68 %)</w:t>
      </w:r>
    </w:p>
    <w:p w14:paraId="7F6C6E73" w14:textId="4AA42416"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2 getötete Senioren</w:t>
      </w:r>
      <w:r w:rsidRPr="001C4CC2">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00B44F0E">
        <w:rPr>
          <w:rFonts w:ascii="Arial" w:hAnsi="Arial" w:cs="Arial"/>
          <w:lang w:eastAsia="de-DE"/>
        </w:rPr>
        <w:tab/>
      </w:r>
      <w:r w:rsidRPr="001C4CC2">
        <w:rPr>
          <w:rFonts w:ascii="Arial" w:hAnsi="Arial" w:cs="Arial"/>
          <w:lang w:eastAsia="de-DE"/>
        </w:rPr>
        <w:t>(2024: 2, ±0,00 %)</w:t>
      </w:r>
    </w:p>
    <w:p w14:paraId="7DD62B9B" w14:textId="77777777" w:rsidR="00666FB8" w:rsidRPr="001C4CC2" w:rsidRDefault="00666FB8" w:rsidP="00666FB8">
      <w:pPr>
        <w:pStyle w:val="Listenabsatz"/>
        <w:autoSpaceDE w:val="0"/>
        <w:autoSpaceDN w:val="0"/>
        <w:adjustRightInd w:val="0"/>
        <w:spacing w:after="0" w:line="240" w:lineRule="auto"/>
        <w:ind w:left="1134" w:right="-769"/>
        <w:jc w:val="both"/>
        <w:rPr>
          <w:rFonts w:ascii="Arial" w:hAnsi="Arial" w:cs="Arial"/>
          <w:lang w:eastAsia="de-DE"/>
        </w:rPr>
      </w:pPr>
    </w:p>
    <w:p w14:paraId="1C53E700" w14:textId="07570835" w:rsidR="00666FB8" w:rsidRPr="001C4CC2" w:rsidRDefault="00666FB8" w:rsidP="00666FB8">
      <w:pPr>
        <w:autoSpaceDE w:val="0"/>
        <w:autoSpaceDN w:val="0"/>
        <w:adjustRightInd w:val="0"/>
        <w:spacing w:after="0" w:line="240" w:lineRule="auto"/>
        <w:ind w:right="-769" w:firstLine="708"/>
        <w:jc w:val="both"/>
        <w:rPr>
          <w:rFonts w:ascii="Arial" w:hAnsi="Arial" w:cs="Arial"/>
          <w:u w:val="single"/>
          <w:lang w:eastAsia="de-DE"/>
        </w:rPr>
      </w:pPr>
      <w:r w:rsidRPr="001C4CC2">
        <w:rPr>
          <w:rFonts w:ascii="Arial" w:hAnsi="Arial" w:cs="Arial"/>
          <w:u w:val="single"/>
          <w:lang w:eastAsia="de-DE"/>
        </w:rPr>
        <w:t>Hauptunfallursachen Senioren:</w:t>
      </w:r>
    </w:p>
    <w:p w14:paraId="30E29AF8" w14:textId="77777777" w:rsidR="00666FB8" w:rsidRPr="001C4CC2" w:rsidRDefault="00666FB8" w:rsidP="00666FB8">
      <w:pPr>
        <w:autoSpaceDE w:val="0"/>
        <w:autoSpaceDN w:val="0"/>
        <w:adjustRightInd w:val="0"/>
        <w:spacing w:after="0" w:line="240" w:lineRule="auto"/>
        <w:ind w:right="-769" w:firstLine="708"/>
        <w:jc w:val="both"/>
        <w:rPr>
          <w:rFonts w:ascii="Arial" w:hAnsi="Arial" w:cs="Arial"/>
          <w:lang w:eastAsia="de-DE"/>
        </w:rPr>
      </w:pPr>
    </w:p>
    <w:p w14:paraId="59D1B10F" w14:textId="7EE5EBA0"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Nichtbeachten Vorfahrt/Vorrang</w:t>
      </w:r>
    </w:p>
    <w:p w14:paraId="5C825FEB" w14:textId="2AFEF962"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Ungenügender Sicherheitsabstand</w:t>
      </w:r>
    </w:p>
    <w:p w14:paraId="10A6A18D" w14:textId="512D6A37"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Fehler beim Abbiegen, Wenden, Rückwärtsfahren</w:t>
      </w:r>
    </w:p>
    <w:p w14:paraId="2DABD041" w14:textId="6C860655" w:rsidR="008C45A6"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b/>
          <w:bCs/>
          <w:sz w:val="24"/>
          <w:szCs w:val="24"/>
          <w:lang w:eastAsia="de-DE"/>
        </w:rPr>
      </w:pPr>
      <w:r w:rsidRPr="001C4CC2">
        <w:rPr>
          <w:rFonts w:ascii="Arial" w:hAnsi="Arial" w:cs="Arial"/>
          <w:lang w:eastAsia="de-DE"/>
        </w:rPr>
        <w:t xml:space="preserve">Falsche Straßenbenutzung bzw. Nichtbeachten des Rechtsfahrgebots </w:t>
      </w:r>
      <w:r w:rsidR="008C45A6" w:rsidRPr="001C4CC2">
        <w:rPr>
          <w:rFonts w:ascii="Arial" w:hAnsi="Arial" w:cs="Arial"/>
          <w:b/>
          <w:bCs/>
          <w:sz w:val="24"/>
          <w:szCs w:val="24"/>
          <w:lang w:eastAsia="de-DE"/>
        </w:rPr>
        <w:br w:type="page"/>
      </w:r>
    </w:p>
    <w:p w14:paraId="530FA864" w14:textId="1ABBE30A" w:rsidR="00074568" w:rsidRPr="001C4CC2" w:rsidRDefault="006E1E81"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lastRenderedPageBreak/>
        <w:t>Schulwegunfälle</w:t>
      </w:r>
    </w:p>
    <w:p w14:paraId="3501C0E3" w14:textId="1F519E88" w:rsidR="00074568" w:rsidRPr="001C4CC2" w:rsidRDefault="00074568" w:rsidP="00074568">
      <w:pPr>
        <w:autoSpaceDE w:val="0"/>
        <w:autoSpaceDN w:val="0"/>
        <w:adjustRightInd w:val="0"/>
        <w:spacing w:after="0" w:line="240" w:lineRule="auto"/>
        <w:ind w:right="-769"/>
        <w:jc w:val="both"/>
        <w:rPr>
          <w:rFonts w:ascii="Arial" w:hAnsi="Arial" w:cs="Arial"/>
          <w:b/>
          <w:bCs/>
          <w:sz w:val="24"/>
          <w:szCs w:val="24"/>
          <w:lang w:eastAsia="de-DE"/>
        </w:rPr>
      </w:pPr>
    </w:p>
    <w:p w14:paraId="7E78FB66" w14:textId="5A33F263"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6 Schulwegunfälle im Dienstbereich</w:t>
      </w:r>
      <w:r w:rsidRPr="001C4CC2">
        <w:rPr>
          <w:rFonts w:ascii="Arial" w:hAnsi="Arial" w:cs="Arial"/>
          <w:lang w:eastAsia="de-DE"/>
        </w:rPr>
        <w:tab/>
      </w:r>
      <w:r w:rsidRPr="001C4CC2">
        <w:rPr>
          <w:rFonts w:ascii="Arial" w:hAnsi="Arial" w:cs="Arial"/>
          <w:lang w:eastAsia="de-DE"/>
        </w:rPr>
        <w:tab/>
        <w:t>(2024: 0, +600,00 %)</w:t>
      </w:r>
    </w:p>
    <w:p w14:paraId="0251812E" w14:textId="15E69F34"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7 verletzte Schüler</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0, +700,00 %)</w:t>
      </w:r>
    </w:p>
    <w:p w14:paraId="0BD56CA6" w14:textId="77777777" w:rsidR="00666FB8" w:rsidRPr="001C4CC2" w:rsidRDefault="00666FB8" w:rsidP="00666FB8">
      <w:pPr>
        <w:autoSpaceDE w:val="0"/>
        <w:autoSpaceDN w:val="0"/>
        <w:adjustRightInd w:val="0"/>
        <w:spacing w:after="0" w:line="240" w:lineRule="auto"/>
        <w:ind w:left="851" w:right="-769"/>
        <w:jc w:val="both"/>
        <w:rPr>
          <w:rFonts w:ascii="Arial" w:hAnsi="Arial" w:cs="Arial"/>
          <w:lang w:eastAsia="de-DE"/>
        </w:rPr>
      </w:pPr>
    </w:p>
    <w:p w14:paraId="15B5D2DC" w14:textId="6453E8E4" w:rsidR="00666FB8" w:rsidRPr="001C4CC2" w:rsidRDefault="00666FB8" w:rsidP="00666FB8">
      <w:pPr>
        <w:autoSpaceDE w:val="0"/>
        <w:autoSpaceDN w:val="0"/>
        <w:adjustRightInd w:val="0"/>
        <w:spacing w:after="0" w:line="240" w:lineRule="auto"/>
        <w:ind w:right="-769" w:firstLine="708"/>
        <w:jc w:val="both"/>
        <w:rPr>
          <w:rFonts w:ascii="Arial" w:hAnsi="Arial" w:cs="Arial"/>
          <w:u w:val="single"/>
          <w:lang w:eastAsia="de-DE"/>
        </w:rPr>
      </w:pPr>
      <w:r w:rsidRPr="001C4CC2">
        <w:rPr>
          <w:rFonts w:ascii="Arial" w:hAnsi="Arial" w:cs="Arial"/>
          <w:u w:val="single"/>
          <w:lang w:eastAsia="de-DE"/>
        </w:rPr>
        <w:t>Maßnahmen:</w:t>
      </w:r>
    </w:p>
    <w:p w14:paraId="021A7056" w14:textId="77777777" w:rsidR="00666FB8" w:rsidRPr="001C4CC2" w:rsidRDefault="00666FB8" w:rsidP="00666FB8">
      <w:pPr>
        <w:pStyle w:val="Listenabsatz"/>
        <w:autoSpaceDE w:val="0"/>
        <w:autoSpaceDN w:val="0"/>
        <w:adjustRightInd w:val="0"/>
        <w:spacing w:after="0" w:line="240" w:lineRule="auto"/>
        <w:ind w:left="1134" w:right="-769"/>
        <w:jc w:val="both"/>
        <w:rPr>
          <w:rFonts w:ascii="Arial" w:hAnsi="Arial" w:cs="Arial"/>
          <w:lang w:eastAsia="de-DE"/>
        </w:rPr>
      </w:pPr>
    </w:p>
    <w:p w14:paraId="7B66EF04" w14:textId="105795BA"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Umfangreiche Präventionsmaßnahmen an Schulen und Kindergärten</w:t>
      </w:r>
    </w:p>
    <w:p w14:paraId="36EC6ABF" w14:textId="2B14B77C"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Schulwegüberwachung</w:t>
      </w:r>
    </w:p>
    <w:p w14:paraId="62A133BB" w14:textId="4544328B" w:rsidR="0007456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Ausbildung Schulweghelfer und Lotsen</w:t>
      </w:r>
    </w:p>
    <w:p w14:paraId="7DEDE68B" w14:textId="77777777" w:rsidR="001E26F2" w:rsidRPr="001C4CC2" w:rsidRDefault="001E26F2" w:rsidP="00074568">
      <w:pPr>
        <w:autoSpaceDE w:val="0"/>
        <w:autoSpaceDN w:val="0"/>
        <w:adjustRightInd w:val="0"/>
        <w:spacing w:after="0" w:line="240" w:lineRule="auto"/>
        <w:ind w:right="-769"/>
        <w:jc w:val="both"/>
        <w:rPr>
          <w:rFonts w:ascii="Arial" w:hAnsi="Arial" w:cs="Arial"/>
          <w:b/>
          <w:bCs/>
          <w:sz w:val="24"/>
          <w:szCs w:val="24"/>
          <w:lang w:eastAsia="de-DE"/>
        </w:rPr>
      </w:pPr>
    </w:p>
    <w:p w14:paraId="4A037C82" w14:textId="77777777" w:rsidR="001E26F2" w:rsidRPr="001C4CC2" w:rsidRDefault="006E1E81"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Fußgänger</w:t>
      </w:r>
    </w:p>
    <w:p w14:paraId="675138D1" w14:textId="77777777" w:rsidR="001E26F2" w:rsidRPr="001C4CC2" w:rsidRDefault="001E26F2" w:rsidP="001E26F2">
      <w:pPr>
        <w:autoSpaceDE w:val="0"/>
        <w:autoSpaceDN w:val="0"/>
        <w:adjustRightInd w:val="0"/>
        <w:spacing w:after="0" w:line="240" w:lineRule="auto"/>
        <w:ind w:right="-769"/>
        <w:jc w:val="both"/>
        <w:rPr>
          <w:rFonts w:ascii="Arial" w:hAnsi="Arial" w:cs="Arial"/>
          <w:lang w:eastAsia="de-DE"/>
        </w:rPr>
      </w:pPr>
    </w:p>
    <w:p w14:paraId="5301AAD5" w14:textId="7DFF3435"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17 Verkehrsunfälle mit Fußgängerbeteiligung</w:t>
      </w:r>
      <w:r w:rsidRPr="001C4CC2">
        <w:rPr>
          <w:rFonts w:ascii="Arial" w:hAnsi="Arial" w:cs="Arial"/>
          <w:lang w:eastAsia="de-DE"/>
        </w:rPr>
        <w:tab/>
        <w:t xml:space="preserve">(2024: 17, ±0,00 %) </w:t>
      </w:r>
    </w:p>
    <w:p w14:paraId="020396A8" w14:textId="4282E378"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15 verletzte Fußgänger</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10, +50,00 %)</w:t>
      </w:r>
    </w:p>
    <w:p w14:paraId="0F73F0D0" w14:textId="325D4325" w:rsidR="001E26F2"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keinen getöteten Fußgänger</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0, ±0,00 %)</w:t>
      </w:r>
    </w:p>
    <w:p w14:paraId="17398D85" w14:textId="77777777" w:rsidR="001E26F2" w:rsidRPr="001C4CC2" w:rsidRDefault="001E26F2" w:rsidP="001E26F2">
      <w:pPr>
        <w:autoSpaceDE w:val="0"/>
        <w:autoSpaceDN w:val="0"/>
        <w:adjustRightInd w:val="0"/>
        <w:spacing w:after="0" w:line="240" w:lineRule="auto"/>
        <w:ind w:right="-769"/>
        <w:jc w:val="both"/>
        <w:rPr>
          <w:rFonts w:ascii="Arial" w:hAnsi="Arial" w:cs="Arial"/>
          <w:b/>
          <w:bCs/>
          <w:sz w:val="24"/>
          <w:szCs w:val="24"/>
          <w:lang w:eastAsia="de-DE"/>
        </w:rPr>
      </w:pPr>
    </w:p>
    <w:p w14:paraId="7F459D67" w14:textId="77777777" w:rsidR="001E26F2" w:rsidRPr="001C4CC2" w:rsidRDefault="006E1E81"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Radfahrer</w:t>
      </w:r>
    </w:p>
    <w:p w14:paraId="23BAAF8B" w14:textId="77777777" w:rsidR="001E26F2" w:rsidRPr="001C4CC2" w:rsidRDefault="001E26F2" w:rsidP="001E26F2">
      <w:pPr>
        <w:autoSpaceDE w:val="0"/>
        <w:autoSpaceDN w:val="0"/>
        <w:adjustRightInd w:val="0"/>
        <w:spacing w:after="0" w:line="240" w:lineRule="auto"/>
        <w:ind w:right="-769"/>
        <w:jc w:val="both"/>
        <w:rPr>
          <w:rFonts w:ascii="Arial" w:hAnsi="Arial" w:cs="Arial"/>
          <w:b/>
          <w:bCs/>
          <w:sz w:val="24"/>
          <w:szCs w:val="24"/>
          <w:lang w:eastAsia="de-DE"/>
        </w:rPr>
      </w:pPr>
    </w:p>
    <w:p w14:paraId="4E77B844" w14:textId="25DDF51F"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proofErr w:type="gramStart"/>
      <w:r w:rsidRPr="001C4CC2">
        <w:rPr>
          <w:rFonts w:ascii="Arial" w:hAnsi="Arial" w:cs="Arial"/>
          <w:lang w:eastAsia="de-DE"/>
        </w:rPr>
        <w:t>39 mal</w:t>
      </w:r>
      <w:proofErr w:type="gramEnd"/>
      <w:r w:rsidRPr="001C4CC2">
        <w:rPr>
          <w:rFonts w:ascii="Arial" w:hAnsi="Arial" w:cs="Arial"/>
          <w:lang w:eastAsia="de-DE"/>
        </w:rPr>
        <w:t xml:space="preserve"> beteiligt</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28, +39,29 %)</w:t>
      </w:r>
    </w:p>
    <w:p w14:paraId="61E4D5E1" w14:textId="4F115E88"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34 verletzte Radfahrer</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24, +41,67 %)</w:t>
      </w:r>
    </w:p>
    <w:p w14:paraId="22EDF607" w14:textId="6864710E"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2 getötete Radfahrer</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0, +200,00 %)</w:t>
      </w:r>
    </w:p>
    <w:p w14:paraId="35DB7578" w14:textId="70520445" w:rsidR="001E26F2"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proofErr w:type="gramStart"/>
      <w:r w:rsidRPr="001C4CC2">
        <w:rPr>
          <w:rFonts w:ascii="Arial" w:hAnsi="Arial" w:cs="Arial"/>
          <w:lang w:eastAsia="de-DE"/>
        </w:rPr>
        <w:t>14 mal</w:t>
      </w:r>
      <w:proofErr w:type="gramEnd"/>
      <w:r w:rsidRPr="001C4CC2">
        <w:rPr>
          <w:rFonts w:ascii="Arial" w:hAnsi="Arial" w:cs="Arial"/>
          <w:lang w:eastAsia="de-DE"/>
        </w:rPr>
        <w:t xml:space="preserve"> E-Bike (Pedelec) beteiligt</w:t>
      </w:r>
      <w:r w:rsidRPr="001C4CC2">
        <w:rPr>
          <w:rFonts w:ascii="Arial" w:hAnsi="Arial" w:cs="Arial"/>
          <w:lang w:eastAsia="de-DE"/>
        </w:rPr>
        <w:tab/>
      </w:r>
      <w:r w:rsidRPr="001C4CC2">
        <w:rPr>
          <w:rFonts w:ascii="Arial" w:hAnsi="Arial" w:cs="Arial"/>
          <w:lang w:eastAsia="de-DE"/>
        </w:rPr>
        <w:tab/>
        <w:t>(2024: 15, -6,67 %)</w:t>
      </w:r>
    </w:p>
    <w:p w14:paraId="0F02EEC3" w14:textId="77777777" w:rsidR="006130D4" w:rsidRPr="001C4CC2" w:rsidRDefault="006130D4" w:rsidP="001E26F2">
      <w:pPr>
        <w:autoSpaceDE w:val="0"/>
        <w:autoSpaceDN w:val="0"/>
        <w:adjustRightInd w:val="0"/>
        <w:spacing w:after="0" w:line="240" w:lineRule="auto"/>
        <w:ind w:right="-769"/>
        <w:jc w:val="both"/>
        <w:rPr>
          <w:rFonts w:ascii="Arial" w:hAnsi="Arial" w:cs="Arial"/>
          <w:b/>
          <w:bCs/>
          <w:sz w:val="24"/>
          <w:szCs w:val="24"/>
          <w:lang w:eastAsia="de-DE"/>
        </w:rPr>
      </w:pPr>
    </w:p>
    <w:p w14:paraId="5979ADDA" w14:textId="77777777" w:rsidR="001E26F2" w:rsidRPr="001C4CC2" w:rsidRDefault="006E1E81"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Unfälle mit motorisierten Zweirädern</w:t>
      </w:r>
    </w:p>
    <w:p w14:paraId="2105A874" w14:textId="43522003" w:rsidR="001E26F2" w:rsidRPr="001C4CC2" w:rsidRDefault="001E26F2" w:rsidP="001E26F2">
      <w:pPr>
        <w:autoSpaceDE w:val="0"/>
        <w:autoSpaceDN w:val="0"/>
        <w:adjustRightInd w:val="0"/>
        <w:spacing w:after="0" w:line="240" w:lineRule="auto"/>
        <w:ind w:right="-769"/>
        <w:jc w:val="both"/>
        <w:rPr>
          <w:rFonts w:ascii="Arial" w:hAnsi="Arial" w:cs="Arial"/>
          <w:b/>
          <w:bCs/>
          <w:sz w:val="24"/>
          <w:szCs w:val="24"/>
          <w:lang w:eastAsia="de-DE"/>
        </w:rPr>
      </w:pPr>
    </w:p>
    <w:p w14:paraId="07FC789C" w14:textId="1794686F"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proofErr w:type="gramStart"/>
      <w:r w:rsidRPr="001C4CC2">
        <w:rPr>
          <w:rFonts w:ascii="Arial" w:hAnsi="Arial" w:cs="Arial"/>
          <w:lang w:eastAsia="de-DE"/>
        </w:rPr>
        <w:t>27 mal</w:t>
      </w:r>
      <w:proofErr w:type="gramEnd"/>
      <w:r w:rsidRPr="001C4CC2">
        <w:rPr>
          <w:rFonts w:ascii="Arial" w:hAnsi="Arial" w:cs="Arial"/>
          <w:lang w:eastAsia="de-DE"/>
        </w:rPr>
        <w:t xml:space="preserve"> beteiligt</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30, -10,00 %)</w:t>
      </w:r>
    </w:p>
    <w:p w14:paraId="7BAB9BE3" w14:textId="5703E91C"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24 verletzte motorisierte Zweiradfahrer</w:t>
      </w:r>
      <w:r w:rsidRPr="001C4CC2">
        <w:rPr>
          <w:rFonts w:ascii="Arial" w:hAnsi="Arial" w:cs="Arial"/>
          <w:lang w:eastAsia="de-DE"/>
        </w:rPr>
        <w:tab/>
      </w:r>
      <w:r w:rsidRPr="001C4CC2">
        <w:rPr>
          <w:rFonts w:ascii="Arial" w:hAnsi="Arial" w:cs="Arial"/>
          <w:lang w:eastAsia="de-DE"/>
        </w:rPr>
        <w:tab/>
        <w:t>(2024: 26, -7,69 %)</w:t>
      </w:r>
    </w:p>
    <w:p w14:paraId="7401B3AF" w14:textId="33771F86" w:rsidR="001E26F2"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keine getöteten motorisierten Zweiradfahrer</w:t>
      </w:r>
      <w:r w:rsidRPr="001C4CC2">
        <w:rPr>
          <w:rFonts w:ascii="Arial" w:hAnsi="Arial" w:cs="Arial"/>
          <w:lang w:eastAsia="de-DE"/>
        </w:rPr>
        <w:tab/>
        <w:t>(2024: 2, -100,00 %)</w:t>
      </w:r>
    </w:p>
    <w:p w14:paraId="57D5C4B8" w14:textId="77777777" w:rsidR="001E26F2" w:rsidRPr="001C4CC2" w:rsidRDefault="001E26F2" w:rsidP="001E26F2">
      <w:pPr>
        <w:autoSpaceDE w:val="0"/>
        <w:autoSpaceDN w:val="0"/>
        <w:adjustRightInd w:val="0"/>
        <w:spacing w:after="0" w:line="240" w:lineRule="auto"/>
        <w:ind w:right="-769"/>
        <w:jc w:val="both"/>
        <w:rPr>
          <w:rFonts w:ascii="Arial" w:hAnsi="Arial" w:cs="Arial"/>
          <w:b/>
          <w:bCs/>
          <w:lang w:eastAsia="de-DE"/>
        </w:rPr>
      </w:pPr>
    </w:p>
    <w:p w14:paraId="0150C163" w14:textId="24776F81" w:rsidR="006E1E81" w:rsidRPr="001C4CC2" w:rsidRDefault="006E1E81" w:rsidP="001E26F2">
      <w:pPr>
        <w:numPr>
          <w:ilvl w:val="2"/>
          <w:numId w:val="5"/>
        </w:num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Un</w:t>
      </w:r>
      <w:r w:rsidR="001E26F2" w:rsidRPr="001C4CC2">
        <w:rPr>
          <w:rFonts w:ascii="Arial" w:hAnsi="Arial" w:cs="Arial"/>
          <w:b/>
          <w:bCs/>
          <w:lang w:eastAsia="de-DE"/>
        </w:rPr>
        <w:t>erlaubtes Entfernen vom Unfallort (Unfallflucht)</w:t>
      </w:r>
    </w:p>
    <w:p w14:paraId="121799EE" w14:textId="77777777" w:rsidR="006E1E81" w:rsidRPr="001C4CC2" w:rsidRDefault="006E1E81" w:rsidP="001E26F2">
      <w:pPr>
        <w:autoSpaceDE w:val="0"/>
        <w:autoSpaceDN w:val="0"/>
        <w:adjustRightInd w:val="0"/>
        <w:spacing w:after="0" w:line="240" w:lineRule="auto"/>
        <w:ind w:left="861" w:right="-769"/>
        <w:jc w:val="both"/>
        <w:rPr>
          <w:rFonts w:ascii="Arial" w:hAnsi="Arial" w:cs="Arial"/>
          <w:lang w:eastAsia="de-DE"/>
        </w:rPr>
      </w:pPr>
    </w:p>
    <w:p w14:paraId="6EE42497" w14:textId="4B472A97"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250 Delikte</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267, -6,37 %)</w:t>
      </w:r>
    </w:p>
    <w:p w14:paraId="415C9956" w14:textId="0439CA30"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77 davon geklärte</w:t>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r>
      <w:r w:rsidRPr="001C4CC2">
        <w:rPr>
          <w:rFonts w:ascii="Arial" w:hAnsi="Arial" w:cs="Arial"/>
          <w:lang w:eastAsia="de-DE"/>
        </w:rPr>
        <w:tab/>
        <w:t>(2024: 79, -2,53 %)</w:t>
      </w:r>
    </w:p>
    <w:p w14:paraId="1873420D" w14:textId="380E330F"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Aufklärungsquote:</w:t>
      </w:r>
      <w:r w:rsidRPr="001C4CC2">
        <w:rPr>
          <w:rFonts w:ascii="Arial" w:hAnsi="Arial" w:cs="Arial"/>
          <w:lang w:eastAsia="de-DE"/>
        </w:rPr>
        <w:tab/>
        <w:t xml:space="preserve"> 30,80 %</w:t>
      </w:r>
      <w:r w:rsidRPr="001C4CC2">
        <w:rPr>
          <w:rFonts w:ascii="Arial" w:hAnsi="Arial" w:cs="Arial"/>
          <w:lang w:eastAsia="de-DE"/>
        </w:rPr>
        <w:tab/>
      </w:r>
      <w:r w:rsidRPr="001C4CC2">
        <w:rPr>
          <w:rFonts w:ascii="Arial" w:hAnsi="Arial" w:cs="Arial"/>
          <w:lang w:eastAsia="de-DE"/>
        </w:rPr>
        <w:tab/>
        <w:t>(2024: 29,59 %, +1,21%)</w:t>
      </w:r>
    </w:p>
    <w:p w14:paraId="23C7FBC3" w14:textId="076CD8FC" w:rsidR="00666FB8" w:rsidRPr="001C4CC2" w:rsidRDefault="00666FB8" w:rsidP="00666FB8">
      <w:pPr>
        <w:pStyle w:val="Listenabsatz"/>
        <w:numPr>
          <w:ilvl w:val="0"/>
          <w:numId w:val="9"/>
        </w:numPr>
        <w:autoSpaceDE w:val="0"/>
        <w:autoSpaceDN w:val="0"/>
        <w:adjustRightInd w:val="0"/>
        <w:spacing w:after="0" w:line="240" w:lineRule="auto"/>
        <w:ind w:left="1134" w:right="-769" w:hanging="283"/>
        <w:jc w:val="both"/>
        <w:rPr>
          <w:rFonts w:ascii="Arial" w:hAnsi="Arial" w:cs="Arial"/>
          <w:lang w:eastAsia="de-DE"/>
        </w:rPr>
      </w:pPr>
      <w:r w:rsidRPr="001C4CC2">
        <w:rPr>
          <w:rFonts w:ascii="Arial" w:hAnsi="Arial" w:cs="Arial"/>
          <w:lang w:eastAsia="de-DE"/>
        </w:rPr>
        <w:t>8 Verkehrsunfallfluchten mit Verletzten</w:t>
      </w:r>
      <w:r w:rsidRPr="001C4CC2">
        <w:rPr>
          <w:rFonts w:ascii="Arial" w:hAnsi="Arial" w:cs="Arial"/>
          <w:lang w:eastAsia="de-DE"/>
        </w:rPr>
        <w:tab/>
      </w:r>
      <w:r w:rsidRPr="001C4CC2">
        <w:rPr>
          <w:rFonts w:ascii="Arial" w:hAnsi="Arial" w:cs="Arial"/>
          <w:lang w:eastAsia="de-DE"/>
        </w:rPr>
        <w:tab/>
        <w:t>(2024: 10, -20,00 %)</w:t>
      </w:r>
    </w:p>
    <w:p w14:paraId="53D9D087" w14:textId="13A0E84A" w:rsidR="008508F2" w:rsidRPr="001C4CC2" w:rsidRDefault="00666FB8" w:rsidP="00666FB8">
      <w:pPr>
        <w:pStyle w:val="Listenabsatz"/>
        <w:numPr>
          <w:ilvl w:val="0"/>
          <w:numId w:val="9"/>
        </w:numPr>
        <w:autoSpaceDE w:val="0"/>
        <w:autoSpaceDN w:val="0"/>
        <w:adjustRightInd w:val="0"/>
        <w:spacing w:after="0" w:line="240" w:lineRule="auto"/>
        <w:ind w:left="1134" w:right="-769" w:hanging="283"/>
        <w:rPr>
          <w:rFonts w:ascii="Arial" w:hAnsi="Arial" w:cs="Arial"/>
          <w:lang w:eastAsia="de-DE"/>
        </w:rPr>
      </w:pPr>
      <w:r w:rsidRPr="001C4CC2">
        <w:rPr>
          <w:rFonts w:ascii="Arial" w:hAnsi="Arial" w:cs="Arial"/>
          <w:lang w:eastAsia="de-DE"/>
        </w:rPr>
        <w:t>Vielzahl von Parkremplern und Streifvorgänge im Gegenverkehr - meist Sachschaden</w:t>
      </w:r>
      <w:r w:rsidR="008508F2" w:rsidRPr="001C4CC2">
        <w:rPr>
          <w:rFonts w:ascii="Arial" w:hAnsi="Arial" w:cs="Arial"/>
          <w:lang w:eastAsia="de-DE"/>
        </w:rPr>
        <w:br w:type="page"/>
      </w:r>
    </w:p>
    <w:p w14:paraId="3BAB9543" w14:textId="541CAF06" w:rsidR="005F12B8" w:rsidRPr="001C4CC2" w:rsidRDefault="0061089F" w:rsidP="00F1177D">
      <w:pPr>
        <w:numPr>
          <w:ilvl w:val="0"/>
          <w:numId w:val="14"/>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lastRenderedPageBreak/>
        <w:t>Überblick</w:t>
      </w:r>
      <w:r w:rsidR="00583377" w:rsidRPr="001C4CC2">
        <w:rPr>
          <w:rFonts w:ascii="Arial" w:hAnsi="Arial" w:cs="Arial"/>
          <w:b/>
          <w:bCs/>
          <w:sz w:val="28"/>
          <w:szCs w:val="28"/>
          <w:lang w:eastAsia="de-DE"/>
        </w:rPr>
        <w:t xml:space="preserve"> Gemeinden</w:t>
      </w:r>
    </w:p>
    <w:p w14:paraId="6B7360CE" w14:textId="77777777" w:rsidR="004B0E03" w:rsidRPr="001C4CC2" w:rsidRDefault="004B0E03" w:rsidP="004B0E03">
      <w:pPr>
        <w:autoSpaceDE w:val="0"/>
        <w:autoSpaceDN w:val="0"/>
        <w:adjustRightInd w:val="0"/>
        <w:spacing w:after="0" w:line="240" w:lineRule="auto"/>
        <w:ind w:left="567" w:right="-769"/>
        <w:jc w:val="both"/>
        <w:rPr>
          <w:rFonts w:ascii="Arial" w:hAnsi="Arial" w:cs="Arial"/>
          <w:b/>
          <w:bCs/>
          <w:sz w:val="28"/>
          <w:szCs w:val="28"/>
          <w:lang w:eastAsia="de-DE"/>
        </w:rPr>
      </w:pPr>
    </w:p>
    <w:p w14:paraId="36B7C869" w14:textId="7E566990" w:rsidR="004B0E03" w:rsidRPr="001C4CC2" w:rsidRDefault="004B0E03" w:rsidP="001E26F2">
      <w:pPr>
        <w:numPr>
          <w:ilvl w:val="1"/>
          <w:numId w:val="14"/>
        </w:numPr>
        <w:autoSpaceDE w:val="0"/>
        <w:autoSpaceDN w:val="0"/>
        <w:adjustRightInd w:val="0"/>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t>Häufigkeitszahlen</w:t>
      </w:r>
    </w:p>
    <w:p w14:paraId="408A082D" w14:textId="77777777"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p>
    <w:p w14:paraId="0A688237" w14:textId="082AF456" w:rsidR="00720225" w:rsidRPr="001C4CC2" w:rsidRDefault="00720225"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Die Häufigkeitszahl (HZ) stellt einen Indikator für </w:t>
      </w:r>
      <w:r w:rsidR="008B108B" w:rsidRPr="001C4CC2">
        <w:rPr>
          <w:rFonts w:ascii="Arial" w:hAnsi="Arial" w:cs="Arial"/>
          <w:lang w:eastAsia="de-DE"/>
        </w:rPr>
        <w:t xml:space="preserve">die </w:t>
      </w:r>
      <w:r w:rsidRPr="001C4CC2">
        <w:rPr>
          <w:rFonts w:ascii="Arial" w:hAnsi="Arial" w:cs="Arial"/>
          <w:lang w:eastAsia="de-DE"/>
        </w:rPr>
        <w:t>Kriminalitätsbelastung in einem bestimmten regionalen Bereich dar. Sie drückt aus, wie viele Straftaten bezogen auf 1000 Einwohner registriert wurden. Ihre Aussagekraft wird dadurch beeinträchtigt, dass nur die amtlich gemeldeten Einwohner zur Berechnung herangezogen werden können, also nicht z. B. Touristen, durchreisende Straftäter oder Personen mit ausländischem Wohnsitz.</w:t>
      </w:r>
    </w:p>
    <w:p w14:paraId="66581F9E" w14:textId="77777777" w:rsidR="00720225" w:rsidRPr="001C4CC2" w:rsidRDefault="00720225" w:rsidP="00A46F06">
      <w:pPr>
        <w:autoSpaceDE w:val="0"/>
        <w:autoSpaceDN w:val="0"/>
        <w:adjustRightInd w:val="0"/>
        <w:spacing w:after="0" w:line="240" w:lineRule="auto"/>
        <w:ind w:right="-769"/>
        <w:jc w:val="both"/>
        <w:rPr>
          <w:rFonts w:ascii="Arial" w:hAnsi="Arial" w:cs="Arial"/>
          <w:lang w:eastAsia="de-DE"/>
        </w:rPr>
      </w:pPr>
    </w:p>
    <w:p w14:paraId="5DC1CD9C" w14:textId="341E9B80"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Durch die Polizeiinspektion Eggenfelden werden </w:t>
      </w:r>
      <w:r w:rsidR="00FA5EF1" w:rsidRPr="001C4CC2">
        <w:rPr>
          <w:rFonts w:ascii="Arial" w:hAnsi="Arial" w:cs="Arial"/>
          <w:lang w:eastAsia="de-DE"/>
        </w:rPr>
        <w:t>54.331</w:t>
      </w:r>
      <w:r w:rsidRPr="001C4CC2">
        <w:rPr>
          <w:rFonts w:ascii="Arial" w:hAnsi="Arial" w:cs="Arial"/>
          <w:lang w:eastAsia="de-DE"/>
        </w:rPr>
        <w:t xml:space="preserve"> Einwohner</w:t>
      </w:r>
      <w:r w:rsidR="00FA5EF1" w:rsidRPr="001C4CC2">
        <w:rPr>
          <w:rFonts w:ascii="Arial" w:hAnsi="Arial" w:cs="Arial"/>
          <w:lang w:eastAsia="de-DE"/>
        </w:rPr>
        <w:t>*</w:t>
      </w:r>
      <w:r w:rsidRPr="001C4CC2">
        <w:rPr>
          <w:rFonts w:ascii="Arial" w:hAnsi="Arial" w:cs="Arial"/>
          <w:lang w:eastAsia="de-DE"/>
        </w:rPr>
        <w:t xml:space="preserve"> in 13 Gemeinden betreut. Betrachtet man das Straftatenaufkommen und die Entwicklung der Häufigkeitszahl (= Anzahl der Straftaten pro 1000 Einwohner) bezogen auf die Gemeinden im Dienstbereich der Polizeiinspektion Eggenfelden, kann festgestellt werden, dass sich der Großteil der</w:t>
      </w:r>
      <w:r w:rsidR="009A2B7A" w:rsidRPr="001C4CC2">
        <w:rPr>
          <w:rFonts w:ascii="Arial" w:hAnsi="Arial" w:cs="Arial"/>
          <w:lang w:eastAsia="de-DE"/>
        </w:rPr>
        <w:t xml:space="preserve"> </w:t>
      </w:r>
      <w:r w:rsidRPr="001C4CC2">
        <w:rPr>
          <w:rFonts w:ascii="Arial" w:hAnsi="Arial" w:cs="Arial"/>
          <w:lang w:eastAsia="de-DE"/>
        </w:rPr>
        <w:t>Straftaten auf die Stadt Eggenfelden konzentriert.</w:t>
      </w:r>
    </w:p>
    <w:p w14:paraId="506A98F2" w14:textId="2BE5A978" w:rsidR="00273F51" w:rsidRPr="001C4CC2" w:rsidRDefault="00A052CE" w:rsidP="005F12B8">
      <w:pPr>
        <w:autoSpaceDE w:val="0"/>
        <w:autoSpaceDN w:val="0"/>
        <w:adjustRightInd w:val="0"/>
        <w:spacing w:after="0" w:line="240" w:lineRule="auto"/>
        <w:ind w:right="-769"/>
        <w:jc w:val="both"/>
        <w:rPr>
          <w:rFonts w:ascii="Arial" w:hAnsi="Arial" w:cs="Arial"/>
          <w:lang w:eastAsia="de-DE"/>
        </w:rPr>
      </w:pPr>
      <w:r w:rsidRPr="001C4CC2">
        <w:rPr>
          <w:rFonts w:ascii="Arial" w:hAnsi="Arial" w:cs="Arial"/>
          <w:noProof/>
        </w:rPr>
        <w:t xml:space="preserve"> </w:t>
      </w:r>
      <w:r w:rsidR="00905C32" w:rsidRPr="001C4CC2">
        <w:rPr>
          <w:noProof/>
        </w:rPr>
        <w:drawing>
          <wp:inline distT="0" distB="0" distL="0" distR="0" wp14:anchorId="24A32C59" wp14:editId="07D8DCFA">
            <wp:extent cx="5741035" cy="3573379"/>
            <wp:effectExtent l="0" t="0" r="12065" b="8255"/>
            <wp:docPr id="11" name="Diagramm 11">
              <a:extLst xmlns:a="http://schemas.openxmlformats.org/drawingml/2006/main">
                <a:ext uri="{FF2B5EF4-FFF2-40B4-BE49-F238E27FC236}">
                  <a16:creationId xmlns:a16="http://schemas.microsoft.com/office/drawing/2014/main" id="{75F5961A-0D40-43F7-9C30-D73A9D7775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A6F011" w14:textId="77777777" w:rsidR="005F12B8" w:rsidRPr="001C4CC2" w:rsidRDefault="005F12B8" w:rsidP="005F12B8">
      <w:pPr>
        <w:autoSpaceDE w:val="0"/>
        <w:autoSpaceDN w:val="0"/>
        <w:adjustRightInd w:val="0"/>
        <w:spacing w:after="0" w:line="240" w:lineRule="auto"/>
        <w:ind w:right="-769"/>
        <w:jc w:val="both"/>
        <w:rPr>
          <w:rFonts w:ascii="Arial" w:hAnsi="Arial" w:cs="Arial"/>
          <w:lang w:eastAsia="de-DE"/>
        </w:rPr>
      </w:pPr>
    </w:p>
    <w:p w14:paraId="6C5490EB" w14:textId="7E308C20"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Im letzten Jahr war für die Stadt Eggenfelden </w:t>
      </w:r>
      <w:r w:rsidR="00BE0492" w:rsidRPr="001C4CC2">
        <w:rPr>
          <w:rFonts w:ascii="Arial" w:hAnsi="Arial" w:cs="Arial"/>
          <w:lang w:eastAsia="de-DE"/>
        </w:rPr>
        <w:t xml:space="preserve">ein </w:t>
      </w:r>
      <w:r w:rsidR="0034486C" w:rsidRPr="001C4CC2">
        <w:rPr>
          <w:rFonts w:ascii="Arial" w:hAnsi="Arial" w:cs="Arial"/>
          <w:lang w:eastAsia="de-DE"/>
        </w:rPr>
        <w:t>signifikanter</w:t>
      </w:r>
      <w:r w:rsidR="008115F8" w:rsidRPr="001C4CC2">
        <w:rPr>
          <w:rFonts w:ascii="Arial" w:hAnsi="Arial" w:cs="Arial"/>
          <w:lang w:eastAsia="de-DE"/>
        </w:rPr>
        <w:t xml:space="preserve"> </w:t>
      </w:r>
      <w:r w:rsidR="00BE0492" w:rsidRPr="001C4CC2">
        <w:rPr>
          <w:rFonts w:ascii="Arial" w:hAnsi="Arial" w:cs="Arial"/>
          <w:lang w:eastAsia="de-DE"/>
        </w:rPr>
        <w:t xml:space="preserve">Rückgang </w:t>
      </w:r>
      <w:r w:rsidRPr="001C4CC2">
        <w:rPr>
          <w:rFonts w:ascii="Arial" w:hAnsi="Arial" w:cs="Arial"/>
          <w:lang w:eastAsia="de-DE"/>
        </w:rPr>
        <w:t xml:space="preserve">der Fallzahlen um </w:t>
      </w:r>
      <w:r w:rsidR="00905C32" w:rsidRPr="001C4CC2">
        <w:rPr>
          <w:rFonts w:ascii="Arial" w:hAnsi="Arial" w:cs="Arial"/>
          <w:lang w:eastAsia="de-DE"/>
        </w:rPr>
        <w:t>388</w:t>
      </w:r>
      <w:r w:rsidRPr="001C4CC2">
        <w:rPr>
          <w:rFonts w:ascii="Arial" w:hAnsi="Arial" w:cs="Arial"/>
          <w:lang w:eastAsia="de-DE"/>
        </w:rPr>
        <w:t xml:space="preserve"> Fälle</w:t>
      </w:r>
      <w:r w:rsidR="00905C32" w:rsidRPr="001C4CC2">
        <w:rPr>
          <w:rFonts w:ascii="Arial" w:hAnsi="Arial" w:cs="Arial"/>
          <w:lang w:eastAsia="de-DE"/>
        </w:rPr>
        <w:t xml:space="preserve"> </w:t>
      </w:r>
      <w:r w:rsidRPr="001C4CC2">
        <w:rPr>
          <w:rFonts w:ascii="Arial" w:hAnsi="Arial" w:cs="Arial"/>
          <w:lang w:eastAsia="de-DE"/>
        </w:rPr>
        <w:t>(</w:t>
      </w:r>
      <w:r w:rsidR="008115F8" w:rsidRPr="001C4CC2">
        <w:rPr>
          <w:rFonts w:ascii="Arial" w:hAnsi="Arial" w:cs="Arial"/>
          <w:lang w:eastAsia="de-DE"/>
        </w:rPr>
        <w:t xml:space="preserve">- </w:t>
      </w:r>
      <w:r w:rsidR="0034486C" w:rsidRPr="001C4CC2">
        <w:rPr>
          <w:rFonts w:ascii="Arial" w:hAnsi="Arial" w:cs="Arial"/>
          <w:lang w:eastAsia="de-DE"/>
        </w:rPr>
        <w:t>34,3</w:t>
      </w:r>
      <w:r w:rsidRPr="001C4CC2">
        <w:rPr>
          <w:rFonts w:ascii="Arial" w:hAnsi="Arial" w:cs="Arial"/>
          <w:lang w:eastAsia="de-DE"/>
        </w:rPr>
        <w:t xml:space="preserve"> %) auf </w:t>
      </w:r>
      <w:r w:rsidR="00905C32" w:rsidRPr="001C4CC2">
        <w:rPr>
          <w:rFonts w:ascii="Arial" w:hAnsi="Arial" w:cs="Arial"/>
          <w:lang w:eastAsia="de-DE"/>
        </w:rPr>
        <w:t>744</w:t>
      </w:r>
      <w:r w:rsidRPr="001C4CC2">
        <w:rPr>
          <w:rFonts w:ascii="Arial" w:hAnsi="Arial" w:cs="Arial"/>
          <w:lang w:eastAsia="de-DE"/>
        </w:rPr>
        <w:t xml:space="preserve"> Straftaten zu verzeichnen. </w:t>
      </w:r>
      <w:r w:rsidR="009A65A3" w:rsidRPr="001C4CC2">
        <w:rPr>
          <w:rFonts w:ascii="Arial" w:hAnsi="Arial" w:cs="Arial"/>
          <w:lang w:eastAsia="de-DE"/>
        </w:rPr>
        <w:t xml:space="preserve">Das bedeutet eine </w:t>
      </w:r>
      <w:r w:rsidR="008115F8" w:rsidRPr="001C4CC2">
        <w:rPr>
          <w:rFonts w:ascii="Arial" w:hAnsi="Arial" w:cs="Arial"/>
          <w:lang w:eastAsia="de-DE"/>
        </w:rPr>
        <w:t>Senkung</w:t>
      </w:r>
      <w:r w:rsidR="009A65A3" w:rsidRPr="001C4CC2">
        <w:rPr>
          <w:rFonts w:ascii="Arial" w:hAnsi="Arial" w:cs="Arial"/>
          <w:lang w:eastAsia="de-DE"/>
        </w:rPr>
        <w:t xml:space="preserve"> der Häufigkeits</w:t>
      </w:r>
      <w:r w:rsidRPr="001C4CC2">
        <w:rPr>
          <w:rFonts w:ascii="Arial" w:hAnsi="Arial" w:cs="Arial"/>
          <w:lang w:eastAsia="de-DE"/>
        </w:rPr>
        <w:t xml:space="preserve">zahl von </w:t>
      </w:r>
      <w:r w:rsidR="0034486C" w:rsidRPr="001C4CC2">
        <w:rPr>
          <w:rFonts w:ascii="Arial" w:hAnsi="Arial" w:cs="Arial"/>
          <w:lang w:eastAsia="de-DE"/>
        </w:rPr>
        <w:t>78,4</w:t>
      </w:r>
      <w:r w:rsidRPr="001C4CC2">
        <w:rPr>
          <w:rFonts w:ascii="Arial" w:hAnsi="Arial" w:cs="Arial"/>
          <w:lang w:eastAsia="de-DE"/>
        </w:rPr>
        <w:t xml:space="preserve"> im Jahr 20</w:t>
      </w:r>
      <w:r w:rsidR="009A65A3" w:rsidRPr="001C4CC2">
        <w:rPr>
          <w:rFonts w:ascii="Arial" w:hAnsi="Arial" w:cs="Arial"/>
          <w:lang w:eastAsia="de-DE"/>
        </w:rPr>
        <w:t>2</w:t>
      </w:r>
      <w:r w:rsidR="0034486C" w:rsidRPr="001C4CC2">
        <w:rPr>
          <w:rFonts w:ascii="Arial" w:hAnsi="Arial" w:cs="Arial"/>
          <w:lang w:eastAsia="de-DE"/>
        </w:rPr>
        <w:t>4</w:t>
      </w:r>
      <w:r w:rsidRPr="001C4CC2">
        <w:rPr>
          <w:rFonts w:ascii="Arial" w:hAnsi="Arial" w:cs="Arial"/>
          <w:lang w:eastAsia="de-DE"/>
        </w:rPr>
        <w:t xml:space="preserve"> auf </w:t>
      </w:r>
      <w:r w:rsidR="0034486C" w:rsidRPr="001C4CC2">
        <w:rPr>
          <w:rFonts w:ascii="Arial" w:hAnsi="Arial" w:cs="Arial"/>
          <w:lang w:eastAsia="de-DE"/>
        </w:rPr>
        <w:t>52,1</w:t>
      </w:r>
      <w:r w:rsidR="00510B61" w:rsidRPr="001C4CC2">
        <w:rPr>
          <w:rFonts w:ascii="Arial" w:hAnsi="Arial" w:cs="Arial"/>
          <w:lang w:eastAsia="de-DE"/>
        </w:rPr>
        <w:t xml:space="preserve"> im Jahr 202</w:t>
      </w:r>
      <w:r w:rsidR="0034486C" w:rsidRPr="001C4CC2">
        <w:rPr>
          <w:rFonts w:ascii="Arial" w:hAnsi="Arial" w:cs="Arial"/>
          <w:lang w:eastAsia="de-DE"/>
        </w:rPr>
        <w:t>5</w:t>
      </w:r>
      <w:r w:rsidRPr="001C4CC2">
        <w:rPr>
          <w:rFonts w:ascii="Arial" w:hAnsi="Arial" w:cs="Arial"/>
          <w:lang w:eastAsia="de-DE"/>
        </w:rPr>
        <w:t>.</w:t>
      </w:r>
    </w:p>
    <w:p w14:paraId="034871EC" w14:textId="77777777"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p>
    <w:p w14:paraId="0D47299A" w14:textId="73C47892" w:rsidR="00151749" w:rsidRPr="001C4CC2" w:rsidRDefault="0034486C"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508</w:t>
      </w:r>
      <w:r w:rsidR="00F52462" w:rsidRPr="001C4CC2">
        <w:rPr>
          <w:rFonts w:ascii="Arial" w:hAnsi="Arial" w:cs="Arial"/>
          <w:lang w:eastAsia="de-DE"/>
        </w:rPr>
        <w:t xml:space="preserve"> Fälle konnten hier als „geklärt“ zu den Akten gelegt werden. Dies entspricht einer </w:t>
      </w:r>
      <w:r w:rsidR="009A65A3" w:rsidRPr="001C4CC2">
        <w:rPr>
          <w:rFonts w:ascii="Arial" w:hAnsi="Arial" w:cs="Arial"/>
          <w:lang w:eastAsia="de-DE"/>
        </w:rPr>
        <w:t>guten</w:t>
      </w:r>
      <w:r w:rsidR="00F52462" w:rsidRPr="001C4CC2">
        <w:rPr>
          <w:rFonts w:ascii="Arial" w:hAnsi="Arial" w:cs="Arial"/>
          <w:lang w:eastAsia="de-DE"/>
        </w:rPr>
        <w:t xml:space="preserve"> Aufklärungsquote von </w:t>
      </w:r>
      <w:r w:rsidRPr="001C4CC2">
        <w:rPr>
          <w:rFonts w:ascii="Arial" w:hAnsi="Arial" w:cs="Arial"/>
          <w:lang w:eastAsia="de-DE"/>
        </w:rPr>
        <w:t>68,28</w:t>
      </w:r>
      <w:r w:rsidR="00F52462" w:rsidRPr="001C4CC2">
        <w:rPr>
          <w:rFonts w:ascii="Arial" w:hAnsi="Arial" w:cs="Arial"/>
          <w:lang w:eastAsia="de-DE"/>
        </w:rPr>
        <w:t xml:space="preserve"> %.</w:t>
      </w:r>
    </w:p>
    <w:p w14:paraId="7E13BBA1" w14:textId="77777777" w:rsidR="00151749" w:rsidRPr="001C4CC2" w:rsidRDefault="00151749" w:rsidP="00A46F06">
      <w:pPr>
        <w:autoSpaceDE w:val="0"/>
        <w:autoSpaceDN w:val="0"/>
        <w:adjustRightInd w:val="0"/>
        <w:spacing w:after="0" w:line="240" w:lineRule="auto"/>
        <w:ind w:right="-769"/>
        <w:jc w:val="both"/>
        <w:rPr>
          <w:rFonts w:ascii="Arial" w:hAnsi="Arial" w:cs="Arial"/>
          <w:lang w:eastAsia="de-DE"/>
        </w:rPr>
      </w:pPr>
    </w:p>
    <w:p w14:paraId="6094630E" w14:textId="09D4889E" w:rsidR="0034486C" w:rsidRPr="001C4CC2" w:rsidRDefault="0034486C"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Somit bleiben bis auf die Stadt Eggenfelden alle Gemeinden unter dem Durchschnitt des Landkreises Rottal Inn (34,3) und des Freistaates Bayern (43,7).</w:t>
      </w:r>
    </w:p>
    <w:p w14:paraId="09BF5722" w14:textId="77777777" w:rsidR="00FA5EF1" w:rsidRPr="001C4CC2" w:rsidRDefault="00FA5EF1">
      <w:pPr>
        <w:spacing w:after="0" w:line="240" w:lineRule="auto"/>
        <w:rPr>
          <w:rFonts w:ascii="Arial" w:hAnsi="Arial" w:cs="Arial"/>
          <w:sz w:val="12"/>
          <w:szCs w:val="12"/>
          <w:lang w:eastAsia="de-DE"/>
        </w:rPr>
      </w:pPr>
    </w:p>
    <w:p w14:paraId="2E2A4903" w14:textId="6893FCED" w:rsidR="00FD0495" w:rsidRPr="001C4CC2" w:rsidRDefault="00FA5EF1">
      <w:pPr>
        <w:spacing w:after="0" w:line="240" w:lineRule="auto"/>
        <w:rPr>
          <w:rFonts w:ascii="Arial" w:hAnsi="Arial" w:cs="Arial"/>
          <w:lang w:eastAsia="de-DE"/>
        </w:rPr>
      </w:pPr>
      <w:r w:rsidRPr="001C4CC2">
        <w:rPr>
          <w:rFonts w:ascii="Arial" w:hAnsi="Arial" w:cs="Arial"/>
          <w:sz w:val="12"/>
          <w:szCs w:val="12"/>
          <w:lang w:eastAsia="de-DE"/>
        </w:rPr>
        <w:t xml:space="preserve">*(Stand: III. Quartal 2025, Statistisches Landesamt Bayern) </w:t>
      </w:r>
      <w:r w:rsidR="00FD0495" w:rsidRPr="001C4CC2">
        <w:rPr>
          <w:rFonts w:ascii="Arial" w:hAnsi="Arial" w:cs="Arial"/>
          <w:lang w:eastAsia="de-DE"/>
        </w:rPr>
        <w:br w:type="page"/>
      </w:r>
    </w:p>
    <w:p w14:paraId="4BF522B2" w14:textId="77777777" w:rsidR="00A71E54" w:rsidRPr="001C4CC2" w:rsidRDefault="00A71E54" w:rsidP="00A46F06">
      <w:pPr>
        <w:autoSpaceDE w:val="0"/>
        <w:autoSpaceDN w:val="0"/>
        <w:adjustRightInd w:val="0"/>
        <w:spacing w:after="0" w:line="240" w:lineRule="auto"/>
        <w:ind w:right="-769"/>
        <w:jc w:val="both"/>
        <w:rPr>
          <w:rFonts w:ascii="Arial" w:hAnsi="Arial" w:cs="Arial"/>
          <w:lang w:eastAsia="de-DE"/>
        </w:rPr>
      </w:pPr>
    </w:p>
    <w:p w14:paraId="0F6EBDEA" w14:textId="7D980497" w:rsidR="00C24A51" w:rsidRPr="009576B3" w:rsidRDefault="00C24A51" w:rsidP="00A46F06">
      <w:pPr>
        <w:autoSpaceDE w:val="0"/>
        <w:autoSpaceDN w:val="0"/>
        <w:adjustRightInd w:val="0"/>
        <w:spacing w:after="0" w:line="240" w:lineRule="auto"/>
        <w:ind w:right="-769"/>
        <w:jc w:val="both"/>
        <w:rPr>
          <w:rFonts w:ascii="Arial" w:hAnsi="Arial" w:cs="Arial"/>
          <w:b/>
          <w:bCs/>
          <w:lang w:eastAsia="de-DE"/>
        </w:rPr>
      </w:pPr>
      <w:r w:rsidRPr="009576B3">
        <w:rPr>
          <w:rFonts w:ascii="Arial" w:hAnsi="Arial" w:cs="Arial"/>
          <w:b/>
          <w:bCs/>
          <w:lang w:eastAsia="de-DE"/>
        </w:rPr>
        <w:t>In absoluten Zahlen bedeutet dies für die Gemeinden:</w:t>
      </w:r>
    </w:p>
    <w:p w14:paraId="26786DDC" w14:textId="77777777" w:rsidR="00D5568E" w:rsidRPr="001C4CC2" w:rsidRDefault="00D5568E" w:rsidP="00A46F06">
      <w:pPr>
        <w:autoSpaceDE w:val="0"/>
        <w:autoSpaceDN w:val="0"/>
        <w:adjustRightInd w:val="0"/>
        <w:spacing w:after="0" w:line="240" w:lineRule="auto"/>
        <w:ind w:right="-769"/>
        <w:jc w:val="both"/>
        <w:rPr>
          <w:rFonts w:ascii="Arial" w:hAnsi="Arial" w:cs="Arial"/>
          <w:lang w:eastAsia="de-DE"/>
        </w:rPr>
      </w:pPr>
    </w:p>
    <w:p w14:paraId="751B5F12" w14:textId="1835CFAB" w:rsidR="00151749" w:rsidRPr="001C4CC2" w:rsidRDefault="00905C32" w:rsidP="00A46F06">
      <w:pPr>
        <w:autoSpaceDE w:val="0"/>
        <w:autoSpaceDN w:val="0"/>
        <w:adjustRightInd w:val="0"/>
        <w:spacing w:after="0" w:line="240" w:lineRule="auto"/>
        <w:ind w:right="-769"/>
        <w:jc w:val="both"/>
        <w:rPr>
          <w:rFonts w:ascii="Arial" w:hAnsi="Arial" w:cs="Arial"/>
          <w:lang w:eastAsia="de-DE"/>
        </w:rPr>
      </w:pPr>
      <w:r w:rsidRPr="001C4CC2">
        <w:rPr>
          <w:noProof/>
        </w:rPr>
        <w:drawing>
          <wp:inline distT="0" distB="0" distL="0" distR="0" wp14:anchorId="636C96B4" wp14:editId="49D9A8D3">
            <wp:extent cx="5749747" cy="5671185"/>
            <wp:effectExtent l="0" t="0" r="3810" b="5715"/>
            <wp:docPr id="10" name="Diagramm 10">
              <a:extLst xmlns:a="http://schemas.openxmlformats.org/drawingml/2006/main">
                <a:ext uri="{FF2B5EF4-FFF2-40B4-BE49-F238E27FC236}">
                  <a16:creationId xmlns:a16="http://schemas.microsoft.com/office/drawing/2014/main" id="{686FCE5C-B5C2-4897-8E3B-43E15D846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61B20B0" w14:textId="77777777" w:rsidR="00151749" w:rsidRPr="001C4CC2" w:rsidRDefault="00151749" w:rsidP="00A46F06">
      <w:pPr>
        <w:autoSpaceDE w:val="0"/>
        <w:autoSpaceDN w:val="0"/>
        <w:adjustRightInd w:val="0"/>
        <w:spacing w:after="0" w:line="240" w:lineRule="auto"/>
        <w:ind w:right="-769"/>
        <w:jc w:val="both"/>
        <w:rPr>
          <w:rFonts w:ascii="Arial" w:hAnsi="Arial" w:cs="Arial"/>
          <w:lang w:eastAsia="de-DE"/>
        </w:rPr>
      </w:pPr>
    </w:p>
    <w:p w14:paraId="49C1D02F" w14:textId="748F43AD" w:rsidR="00606C48" w:rsidRPr="001C4CC2" w:rsidRDefault="00F52462"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Die </w:t>
      </w:r>
      <w:r w:rsidR="00FF5956" w:rsidRPr="001C4CC2">
        <w:rPr>
          <w:rFonts w:ascii="Arial" w:hAnsi="Arial" w:cs="Arial"/>
          <w:lang w:eastAsia="de-DE"/>
        </w:rPr>
        <w:t>Gemeinde</w:t>
      </w:r>
      <w:r w:rsidR="00905C32" w:rsidRPr="001C4CC2">
        <w:rPr>
          <w:rFonts w:ascii="Arial" w:hAnsi="Arial" w:cs="Arial"/>
          <w:lang w:eastAsia="de-DE"/>
        </w:rPr>
        <w:t>n</w:t>
      </w:r>
      <w:r w:rsidR="00FF5956" w:rsidRPr="001C4CC2">
        <w:rPr>
          <w:rFonts w:ascii="Arial" w:hAnsi="Arial" w:cs="Arial"/>
          <w:lang w:eastAsia="de-DE"/>
        </w:rPr>
        <w:t xml:space="preserve"> </w:t>
      </w:r>
      <w:r w:rsidR="00905C32" w:rsidRPr="001C4CC2">
        <w:rPr>
          <w:rFonts w:ascii="Arial" w:hAnsi="Arial" w:cs="Arial"/>
          <w:lang w:eastAsia="de-DE"/>
        </w:rPr>
        <w:t>Malgersdorf und Rimbach sind</w:t>
      </w:r>
      <w:r w:rsidRPr="001C4CC2">
        <w:rPr>
          <w:rFonts w:ascii="Arial" w:hAnsi="Arial" w:cs="Arial"/>
          <w:lang w:eastAsia="de-DE"/>
        </w:rPr>
        <w:t xml:space="preserve"> </w:t>
      </w:r>
      <w:r w:rsidR="00720225" w:rsidRPr="001C4CC2">
        <w:rPr>
          <w:rFonts w:ascii="Arial" w:hAnsi="Arial" w:cs="Arial"/>
          <w:lang w:eastAsia="de-DE"/>
        </w:rPr>
        <w:t>202</w:t>
      </w:r>
      <w:r w:rsidR="00905C32" w:rsidRPr="001C4CC2">
        <w:rPr>
          <w:rFonts w:ascii="Arial" w:hAnsi="Arial" w:cs="Arial"/>
          <w:lang w:eastAsia="de-DE"/>
        </w:rPr>
        <w:t>5</w:t>
      </w:r>
      <w:r w:rsidR="00720225" w:rsidRPr="001C4CC2">
        <w:rPr>
          <w:rFonts w:ascii="Arial" w:hAnsi="Arial" w:cs="Arial"/>
          <w:lang w:eastAsia="de-DE"/>
        </w:rPr>
        <w:t xml:space="preserve"> </w:t>
      </w:r>
      <w:r w:rsidRPr="001C4CC2">
        <w:rPr>
          <w:rFonts w:ascii="Arial" w:hAnsi="Arial" w:cs="Arial"/>
          <w:lang w:eastAsia="de-DE"/>
        </w:rPr>
        <w:t>mit</w:t>
      </w:r>
      <w:r w:rsidR="00905C32" w:rsidRPr="001C4CC2">
        <w:rPr>
          <w:rFonts w:ascii="Arial" w:hAnsi="Arial" w:cs="Arial"/>
          <w:lang w:eastAsia="de-DE"/>
        </w:rPr>
        <w:t xml:space="preserve"> jeweils</w:t>
      </w:r>
      <w:r w:rsidRPr="001C4CC2">
        <w:rPr>
          <w:rFonts w:ascii="Arial" w:hAnsi="Arial" w:cs="Arial"/>
          <w:lang w:eastAsia="de-DE"/>
        </w:rPr>
        <w:t xml:space="preserve"> </w:t>
      </w:r>
      <w:r w:rsidR="00905C32" w:rsidRPr="001C4CC2">
        <w:rPr>
          <w:rFonts w:ascii="Arial" w:hAnsi="Arial" w:cs="Arial"/>
          <w:lang w:eastAsia="de-DE"/>
        </w:rPr>
        <w:t>12</w:t>
      </w:r>
      <w:r w:rsidRPr="001C4CC2">
        <w:rPr>
          <w:rFonts w:ascii="Arial" w:hAnsi="Arial" w:cs="Arial"/>
          <w:lang w:eastAsia="de-DE"/>
        </w:rPr>
        <w:t xml:space="preserve"> Fällen und einer Häufigkeitszahl </w:t>
      </w:r>
      <w:r w:rsidR="00905C32" w:rsidRPr="001C4CC2">
        <w:rPr>
          <w:rFonts w:ascii="Arial" w:hAnsi="Arial" w:cs="Arial"/>
          <w:lang w:eastAsia="de-DE"/>
        </w:rPr>
        <w:t xml:space="preserve">von 9,9 (Malgersdorf) und 12,7 (Rimbach) </w:t>
      </w:r>
      <w:r w:rsidRPr="001C4CC2">
        <w:rPr>
          <w:rFonts w:ascii="Arial" w:hAnsi="Arial" w:cs="Arial"/>
          <w:lang w:eastAsia="de-DE"/>
        </w:rPr>
        <w:t>die „sicherste</w:t>
      </w:r>
      <w:r w:rsidR="00905C32" w:rsidRPr="001C4CC2">
        <w:rPr>
          <w:rFonts w:ascii="Arial" w:hAnsi="Arial" w:cs="Arial"/>
          <w:lang w:eastAsia="de-DE"/>
        </w:rPr>
        <w:t>n</w:t>
      </w:r>
      <w:r w:rsidRPr="001C4CC2">
        <w:rPr>
          <w:rFonts w:ascii="Arial" w:hAnsi="Arial" w:cs="Arial"/>
          <w:lang w:eastAsia="de-DE"/>
        </w:rPr>
        <w:t>“ Gemeinde</w:t>
      </w:r>
      <w:r w:rsidR="00905C32" w:rsidRPr="001C4CC2">
        <w:rPr>
          <w:rFonts w:ascii="Arial" w:hAnsi="Arial" w:cs="Arial"/>
          <w:lang w:eastAsia="de-DE"/>
        </w:rPr>
        <w:t>n</w:t>
      </w:r>
      <w:r w:rsidRPr="001C4CC2">
        <w:rPr>
          <w:rFonts w:ascii="Arial" w:hAnsi="Arial" w:cs="Arial"/>
          <w:lang w:eastAsia="de-DE"/>
        </w:rPr>
        <w:t xml:space="preserve"> im Bereich der P</w:t>
      </w:r>
      <w:r w:rsidR="00FF5956" w:rsidRPr="001C4CC2">
        <w:rPr>
          <w:rFonts w:ascii="Arial" w:hAnsi="Arial" w:cs="Arial"/>
          <w:lang w:eastAsia="de-DE"/>
        </w:rPr>
        <w:t>olizeiinspektion</w:t>
      </w:r>
      <w:r w:rsidRPr="001C4CC2">
        <w:rPr>
          <w:rFonts w:ascii="Arial" w:hAnsi="Arial" w:cs="Arial"/>
          <w:lang w:eastAsia="de-DE"/>
        </w:rPr>
        <w:t xml:space="preserve"> Eggenfelden</w:t>
      </w:r>
      <w:r w:rsidR="00606C48" w:rsidRPr="001C4CC2">
        <w:rPr>
          <w:rFonts w:ascii="Arial" w:hAnsi="Arial" w:cs="Arial"/>
          <w:lang w:eastAsia="de-DE"/>
        </w:rPr>
        <w:t xml:space="preserve">. </w:t>
      </w:r>
    </w:p>
    <w:p w14:paraId="2B5C8985" w14:textId="77777777" w:rsidR="00FF7B8C" w:rsidRPr="001C4CC2" w:rsidRDefault="00FF7B8C" w:rsidP="00A46F06">
      <w:pPr>
        <w:autoSpaceDE w:val="0"/>
        <w:autoSpaceDN w:val="0"/>
        <w:adjustRightInd w:val="0"/>
        <w:spacing w:after="0" w:line="240" w:lineRule="auto"/>
        <w:ind w:right="-769"/>
        <w:jc w:val="both"/>
        <w:rPr>
          <w:rFonts w:ascii="Arial" w:hAnsi="Arial" w:cs="Arial"/>
          <w:lang w:eastAsia="de-DE"/>
        </w:rPr>
      </w:pPr>
    </w:p>
    <w:p w14:paraId="1814831E" w14:textId="0BBA1D31"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p>
    <w:p w14:paraId="65F6DA88" w14:textId="77777777" w:rsidR="00F52462" w:rsidRPr="001C4CC2" w:rsidRDefault="00F52462" w:rsidP="00A46F06">
      <w:pPr>
        <w:autoSpaceDE w:val="0"/>
        <w:autoSpaceDN w:val="0"/>
        <w:adjustRightInd w:val="0"/>
        <w:spacing w:after="0" w:line="240" w:lineRule="auto"/>
        <w:ind w:right="-769"/>
        <w:jc w:val="both"/>
        <w:rPr>
          <w:rFonts w:ascii="Arial" w:hAnsi="Arial" w:cs="Arial"/>
          <w:lang w:eastAsia="de-DE"/>
        </w:rPr>
      </w:pPr>
    </w:p>
    <w:p w14:paraId="4A2A7BEE" w14:textId="29477DB7" w:rsidR="00911F9F" w:rsidRPr="001C4CC2" w:rsidRDefault="00911F9F">
      <w:pPr>
        <w:spacing w:after="0" w:line="240" w:lineRule="auto"/>
        <w:rPr>
          <w:rFonts w:ascii="Arial" w:hAnsi="Arial" w:cs="Arial"/>
          <w:lang w:eastAsia="de-DE"/>
        </w:rPr>
      </w:pPr>
      <w:r w:rsidRPr="001C4CC2">
        <w:rPr>
          <w:rFonts w:ascii="Arial" w:hAnsi="Arial" w:cs="Arial"/>
          <w:lang w:eastAsia="de-DE"/>
        </w:rPr>
        <w:br w:type="page"/>
      </w:r>
    </w:p>
    <w:p w14:paraId="3B29B875" w14:textId="552122B7" w:rsidR="004B0E03" w:rsidRPr="001C4CC2" w:rsidRDefault="004B0E03" w:rsidP="001E26F2">
      <w:pPr>
        <w:numPr>
          <w:ilvl w:val="1"/>
          <w:numId w:val="14"/>
        </w:numPr>
        <w:autoSpaceDE w:val="0"/>
        <w:autoSpaceDN w:val="0"/>
        <w:adjustRightInd w:val="0"/>
        <w:spacing w:after="0" w:line="240" w:lineRule="auto"/>
        <w:ind w:right="-769"/>
        <w:rPr>
          <w:rFonts w:ascii="Arial" w:hAnsi="Arial" w:cs="Arial"/>
          <w:b/>
          <w:bCs/>
          <w:sz w:val="28"/>
          <w:szCs w:val="28"/>
          <w:lang w:eastAsia="de-DE"/>
        </w:rPr>
      </w:pPr>
      <w:r w:rsidRPr="001C4CC2">
        <w:rPr>
          <w:rFonts w:ascii="Arial" w:hAnsi="Arial" w:cs="Arial"/>
          <w:b/>
          <w:bCs/>
          <w:sz w:val="28"/>
          <w:szCs w:val="28"/>
          <w:lang w:eastAsia="de-DE"/>
        </w:rPr>
        <w:lastRenderedPageBreak/>
        <w:t>Ausgewählte Deliktsbereiche</w:t>
      </w:r>
      <w:r w:rsidR="008115F8" w:rsidRPr="001C4CC2">
        <w:rPr>
          <w:rFonts w:ascii="Arial" w:hAnsi="Arial" w:cs="Arial"/>
          <w:b/>
          <w:bCs/>
          <w:sz w:val="28"/>
          <w:szCs w:val="28"/>
          <w:lang w:eastAsia="de-DE"/>
        </w:rPr>
        <w:t xml:space="preserve"> im Berichtsjahr 202</w:t>
      </w:r>
      <w:r w:rsidR="00CD24E3" w:rsidRPr="001C4CC2">
        <w:rPr>
          <w:rFonts w:ascii="Arial" w:hAnsi="Arial" w:cs="Arial"/>
          <w:b/>
          <w:bCs/>
          <w:sz w:val="28"/>
          <w:szCs w:val="28"/>
          <w:lang w:eastAsia="de-DE"/>
        </w:rPr>
        <w:t>5</w:t>
      </w:r>
    </w:p>
    <w:p w14:paraId="5C315853" w14:textId="07159CE4" w:rsidR="004B0E03" w:rsidRPr="001C4CC2" w:rsidRDefault="004B0E03" w:rsidP="004B0E03">
      <w:pPr>
        <w:autoSpaceDE w:val="0"/>
        <w:autoSpaceDN w:val="0"/>
        <w:adjustRightInd w:val="0"/>
        <w:spacing w:after="0" w:line="240" w:lineRule="auto"/>
        <w:ind w:left="792" w:right="-769"/>
        <w:rPr>
          <w:rFonts w:ascii="Arial" w:hAnsi="Arial" w:cs="Arial"/>
          <w:b/>
          <w:bCs/>
          <w:sz w:val="28"/>
          <w:szCs w:val="28"/>
          <w:lang w:eastAsia="de-DE"/>
        </w:rPr>
      </w:pPr>
    </w:p>
    <w:p w14:paraId="4E530CB7" w14:textId="78EE7E2D" w:rsidR="00E1679F" w:rsidRPr="001C4CC2" w:rsidRDefault="008102CB">
      <w:pPr>
        <w:spacing w:after="0" w:line="240" w:lineRule="auto"/>
        <w:rPr>
          <w:rFonts w:ascii="Arial" w:hAnsi="Arial" w:cs="Arial"/>
          <w:lang w:eastAsia="de-DE"/>
        </w:rPr>
      </w:pPr>
      <w:r w:rsidRPr="001C4CC2">
        <w:rPr>
          <w:noProof/>
        </w:rPr>
        <w:drawing>
          <wp:inline distT="0" distB="0" distL="0" distR="0" wp14:anchorId="45C391E1" wp14:editId="1686E3FF">
            <wp:extent cx="5619750" cy="2550695"/>
            <wp:effectExtent l="0" t="0" r="0" b="2540"/>
            <wp:docPr id="44" name="Diagramm 44">
              <a:extLst xmlns:a="http://schemas.openxmlformats.org/drawingml/2006/main">
                <a:ext uri="{FF2B5EF4-FFF2-40B4-BE49-F238E27FC236}">
                  <a16:creationId xmlns:a16="http://schemas.microsoft.com/office/drawing/2014/main" id="{DE9E3917-EAB7-4DD3-BDB5-454A51BAA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06B7B42" w14:textId="77777777" w:rsidR="008102CB" w:rsidRPr="001C4CC2" w:rsidRDefault="008102CB">
      <w:pPr>
        <w:spacing w:after="0" w:line="240" w:lineRule="auto"/>
        <w:rPr>
          <w:rFonts w:ascii="Arial" w:hAnsi="Arial" w:cs="Arial"/>
          <w:lang w:eastAsia="de-DE"/>
        </w:rPr>
      </w:pPr>
    </w:p>
    <w:p w14:paraId="77F962EF" w14:textId="2EB1425E" w:rsidR="008102CB" w:rsidRPr="001C4CC2" w:rsidRDefault="008102CB">
      <w:pPr>
        <w:spacing w:after="0" w:line="240" w:lineRule="auto"/>
        <w:rPr>
          <w:rFonts w:ascii="Arial" w:hAnsi="Arial" w:cs="Arial"/>
          <w:lang w:eastAsia="de-DE"/>
        </w:rPr>
      </w:pPr>
      <w:r w:rsidRPr="001C4CC2">
        <w:rPr>
          <w:b/>
          <w:bCs/>
          <w:noProof/>
        </w:rPr>
        <w:drawing>
          <wp:inline distT="0" distB="0" distL="0" distR="0" wp14:anchorId="1BD76ACA" wp14:editId="174993FF">
            <wp:extent cx="5619750" cy="2454442"/>
            <wp:effectExtent l="0" t="0" r="0" b="3175"/>
            <wp:docPr id="58" name="Diagramm 58">
              <a:extLst xmlns:a="http://schemas.openxmlformats.org/drawingml/2006/main">
                <a:ext uri="{FF2B5EF4-FFF2-40B4-BE49-F238E27FC236}">
                  <a16:creationId xmlns:a16="http://schemas.microsoft.com/office/drawing/2014/main" id="{23ADC8BA-CC5A-4AE9-BFB9-D1BFF04E6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14BD42E" w14:textId="77777777" w:rsidR="008102CB" w:rsidRPr="001C4CC2" w:rsidRDefault="008102CB">
      <w:pPr>
        <w:spacing w:after="0" w:line="240" w:lineRule="auto"/>
        <w:rPr>
          <w:rFonts w:ascii="Arial" w:hAnsi="Arial" w:cs="Arial"/>
          <w:lang w:eastAsia="de-DE"/>
        </w:rPr>
      </w:pPr>
    </w:p>
    <w:p w14:paraId="05E2A927" w14:textId="77777777" w:rsidR="008102CB" w:rsidRPr="001C4CC2" w:rsidRDefault="008102CB">
      <w:pPr>
        <w:spacing w:after="0" w:line="240" w:lineRule="auto"/>
        <w:rPr>
          <w:rFonts w:ascii="Arial" w:hAnsi="Arial" w:cs="Arial"/>
          <w:lang w:eastAsia="de-DE"/>
        </w:rPr>
      </w:pPr>
      <w:r w:rsidRPr="001C4CC2">
        <w:rPr>
          <w:noProof/>
        </w:rPr>
        <w:drawing>
          <wp:inline distT="0" distB="0" distL="0" distR="0" wp14:anchorId="13A8A551" wp14:editId="083A682D">
            <wp:extent cx="5619750" cy="2454275"/>
            <wp:effectExtent l="0" t="0" r="0" b="3175"/>
            <wp:docPr id="66" name="Diagramm 66">
              <a:extLst xmlns:a="http://schemas.openxmlformats.org/drawingml/2006/main">
                <a:ext uri="{FF2B5EF4-FFF2-40B4-BE49-F238E27FC236}">
                  <a16:creationId xmlns:a16="http://schemas.microsoft.com/office/drawing/2014/main" id="{81C096F8-1046-4ABF-A8F9-250EAC0E7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E5F5A31" w14:textId="77777777" w:rsidR="008102CB" w:rsidRPr="001C4CC2" w:rsidRDefault="008102CB">
      <w:pPr>
        <w:spacing w:after="0" w:line="240" w:lineRule="auto"/>
        <w:rPr>
          <w:rFonts w:ascii="Arial" w:hAnsi="Arial" w:cs="Arial"/>
          <w:lang w:eastAsia="de-DE"/>
        </w:rPr>
      </w:pPr>
      <w:r w:rsidRPr="001C4CC2">
        <w:rPr>
          <w:noProof/>
        </w:rPr>
        <w:lastRenderedPageBreak/>
        <w:drawing>
          <wp:inline distT="0" distB="0" distL="0" distR="0" wp14:anchorId="2E92C1D5" wp14:editId="4970D223">
            <wp:extent cx="5606716" cy="2683042"/>
            <wp:effectExtent l="0" t="0" r="13335" b="3175"/>
            <wp:docPr id="67" name="Diagramm 67">
              <a:extLst xmlns:a="http://schemas.openxmlformats.org/drawingml/2006/main">
                <a:ext uri="{FF2B5EF4-FFF2-40B4-BE49-F238E27FC236}">
                  <a16:creationId xmlns:a16="http://schemas.microsoft.com/office/drawing/2014/main" id="{2D88F9B7-07ED-4478-BD7D-BA2ECE221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3F4490D" w14:textId="77777777" w:rsidR="008102CB" w:rsidRPr="001C4CC2" w:rsidRDefault="008102CB">
      <w:pPr>
        <w:spacing w:after="0" w:line="240" w:lineRule="auto"/>
        <w:rPr>
          <w:rFonts w:ascii="Arial" w:hAnsi="Arial" w:cs="Arial"/>
          <w:lang w:eastAsia="de-DE"/>
        </w:rPr>
      </w:pPr>
    </w:p>
    <w:p w14:paraId="0114A9AE" w14:textId="1D1AD0F0" w:rsidR="008102CB" w:rsidRPr="001C4CC2" w:rsidRDefault="008102CB">
      <w:pPr>
        <w:spacing w:after="0" w:line="240" w:lineRule="auto"/>
        <w:rPr>
          <w:rFonts w:ascii="Arial" w:hAnsi="Arial" w:cs="Arial"/>
          <w:lang w:eastAsia="de-DE"/>
        </w:rPr>
      </w:pPr>
      <w:r w:rsidRPr="001C4CC2">
        <w:rPr>
          <w:noProof/>
        </w:rPr>
        <w:drawing>
          <wp:inline distT="0" distB="0" distL="0" distR="0" wp14:anchorId="08530FC3" wp14:editId="56D42B65">
            <wp:extent cx="5618748" cy="2550694"/>
            <wp:effectExtent l="0" t="0" r="1270" b="2540"/>
            <wp:docPr id="3" name="Diagramm 3">
              <a:extLst xmlns:a="http://schemas.openxmlformats.org/drawingml/2006/main">
                <a:ext uri="{FF2B5EF4-FFF2-40B4-BE49-F238E27FC236}">
                  <a16:creationId xmlns:a16="http://schemas.microsoft.com/office/drawing/2014/main" id="{60E36BE2-E1AF-4972-9B85-38301CFC1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8CE3D23" w14:textId="77777777" w:rsidR="008102CB" w:rsidRPr="001C4CC2" w:rsidRDefault="008102CB">
      <w:pPr>
        <w:spacing w:after="0" w:line="240" w:lineRule="auto"/>
        <w:rPr>
          <w:rFonts w:ascii="Arial" w:hAnsi="Arial" w:cs="Arial"/>
          <w:lang w:eastAsia="de-DE"/>
        </w:rPr>
      </w:pPr>
    </w:p>
    <w:p w14:paraId="6973DE0F" w14:textId="77777777" w:rsidR="008102CB" w:rsidRPr="001C4CC2" w:rsidRDefault="008102CB">
      <w:pPr>
        <w:spacing w:after="0" w:line="240" w:lineRule="auto"/>
        <w:rPr>
          <w:rFonts w:ascii="Arial" w:hAnsi="Arial" w:cs="Arial"/>
          <w:lang w:eastAsia="de-DE"/>
        </w:rPr>
      </w:pPr>
      <w:r w:rsidRPr="001C4CC2">
        <w:rPr>
          <w:noProof/>
        </w:rPr>
        <w:drawing>
          <wp:inline distT="0" distB="0" distL="0" distR="0" wp14:anchorId="3D58071A" wp14:editId="3528BF53">
            <wp:extent cx="5630779" cy="2634916"/>
            <wp:effectExtent l="0" t="0" r="8255" b="13335"/>
            <wp:docPr id="4" name="Diagramm 4">
              <a:extLst xmlns:a="http://schemas.openxmlformats.org/drawingml/2006/main">
                <a:ext uri="{FF2B5EF4-FFF2-40B4-BE49-F238E27FC236}">
                  <a16:creationId xmlns:a16="http://schemas.microsoft.com/office/drawing/2014/main" id="{B1397C97-9416-4AFC-9E21-7CAF9EB32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61A9C3E" w14:textId="77777777" w:rsidR="008102CB" w:rsidRPr="001C4CC2" w:rsidRDefault="008102CB">
      <w:pPr>
        <w:spacing w:after="0" w:line="240" w:lineRule="auto"/>
        <w:rPr>
          <w:rFonts w:ascii="Arial" w:hAnsi="Arial" w:cs="Arial"/>
          <w:lang w:eastAsia="de-DE"/>
        </w:rPr>
      </w:pPr>
      <w:r w:rsidRPr="001C4CC2">
        <w:rPr>
          <w:noProof/>
        </w:rPr>
        <w:lastRenderedPageBreak/>
        <w:drawing>
          <wp:inline distT="0" distB="0" distL="0" distR="0" wp14:anchorId="49AAC867" wp14:editId="3E839099">
            <wp:extent cx="5630779" cy="2695073"/>
            <wp:effectExtent l="0" t="0" r="8255" b="10160"/>
            <wp:docPr id="70" name="Diagramm 70">
              <a:extLst xmlns:a="http://schemas.openxmlformats.org/drawingml/2006/main">
                <a:ext uri="{FF2B5EF4-FFF2-40B4-BE49-F238E27FC236}">
                  <a16:creationId xmlns:a16="http://schemas.microsoft.com/office/drawing/2014/main" id="{5BBEC61C-D521-4515-AEEB-2344F82053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48D77E9" w14:textId="77777777" w:rsidR="008102CB" w:rsidRPr="001C4CC2" w:rsidRDefault="008102CB">
      <w:pPr>
        <w:spacing w:after="0" w:line="240" w:lineRule="auto"/>
        <w:rPr>
          <w:rFonts w:ascii="Arial" w:hAnsi="Arial" w:cs="Arial"/>
          <w:lang w:eastAsia="de-DE"/>
        </w:rPr>
      </w:pPr>
    </w:p>
    <w:p w14:paraId="5AD33F84" w14:textId="77777777" w:rsidR="008102CB" w:rsidRPr="001C4CC2" w:rsidRDefault="008102CB">
      <w:pPr>
        <w:spacing w:after="0" w:line="240" w:lineRule="auto"/>
        <w:rPr>
          <w:rFonts w:ascii="Arial" w:hAnsi="Arial" w:cs="Arial"/>
          <w:lang w:eastAsia="de-DE"/>
        </w:rPr>
      </w:pPr>
      <w:r w:rsidRPr="001C4CC2">
        <w:rPr>
          <w:noProof/>
        </w:rPr>
        <w:drawing>
          <wp:inline distT="0" distB="0" distL="0" distR="0" wp14:anchorId="4C59BDFE" wp14:editId="3D435D9F">
            <wp:extent cx="5630545" cy="2562727"/>
            <wp:effectExtent l="0" t="0" r="8255" b="9525"/>
            <wp:docPr id="72" name="Diagramm 72">
              <a:extLst xmlns:a="http://schemas.openxmlformats.org/drawingml/2006/main">
                <a:ext uri="{FF2B5EF4-FFF2-40B4-BE49-F238E27FC236}">
                  <a16:creationId xmlns:a16="http://schemas.microsoft.com/office/drawing/2014/main" id="{A2E172D7-D719-4346-B8DF-DC5FE5B27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82DC4AD" w14:textId="77777777" w:rsidR="008102CB" w:rsidRPr="001C4CC2" w:rsidRDefault="008102CB">
      <w:pPr>
        <w:spacing w:after="0" w:line="240" w:lineRule="auto"/>
        <w:rPr>
          <w:rFonts w:ascii="Arial" w:hAnsi="Arial" w:cs="Arial"/>
          <w:lang w:eastAsia="de-DE"/>
        </w:rPr>
      </w:pPr>
    </w:p>
    <w:p w14:paraId="347BD1B9" w14:textId="77777777" w:rsidR="008102CB" w:rsidRPr="001C4CC2" w:rsidRDefault="008102CB">
      <w:pPr>
        <w:spacing w:after="0" w:line="240" w:lineRule="auto"/>
        <w:rPr>
          <w:rFonts w:ascii="Arial" w:hAnsi="Arial" w:cs="Arial"/>
          <w:lang w:eastAsia="de-DE"/>
        </w:rPr>
      </w:pPr>
      <w:r w:rsidRPr="001C4CC2">
        <w:rPr>
          <w:noProof/>
        </w:rPr>
        <w:drawing>
          <wp:inline distT="0" distB="0" distL="0" distR="0" wp14:anchorId="41FCC930" wp14:editId="15C60F82">
            <wp:extent cx="5642811" cy="2538663"/>
            <wp:effectExtent l="0" t="0" r="15240" b="14605"/>
            <wp:docPr id="82" name="Diagramm 82">
              <a:extLst xmlns:a="http://schemas.openxmlformats.org/drawingml/2006/main">
                <a:ext uri="{FF2B5EF4-FFF2-40B4-BE49-F238E27FC236}">
                  <a16:creationId xmlns:a16="http://schemas.microsoft.com/office/drawing/2014/main" id="{2BA54CB3-9744-4F7F-B4C4-646E9224F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B646692" w14:textId="07CCBF3A" w:rsidR="008102CB" w:rsidRPr="001C4CC2" w:rsidRDefault="008102CB">
      <w:pPr>
        <w:spacing w:after="0" w:line="240" w:lineRule="auto"/>
        <w:rPr>
          <w:rFonts w:ascii="Arial" w:hAnsi="Arial" w:cs="Arial"/>
          <w:lang w:eastAsia="de-DE"/>
        </w:rPr>
      </w:pPr>
      <w:r w:rsidRPr="001C4CC2">
        <w:rPr>
          <w:noProof/>
        </w:rPr>
        <w:lastRenderedPageBreak/>
        <w:drawing>
          <wp:inline distT="0" distB="0" distL="0" distR="0" wp14:anchorId="53C32FBD" wp14:editId="48263FE0">
            <wp:extent cx="5702969" cy="2683042"/>
            <wp:effectExtent l="0" t="0" r="12065" b="3175"/>
            <wp:docPr id="83" name="Diagramm 83">
              <a:extLst xmlns:a="http://schemas.openxmlformats.org/drawingml/2006/main">
                <a:ext uri="{FF2B5EF4-FFF2-40B4-BE49-F238E27FC236}">
                  <a16:creationId xmlns:a16="http://schemas.microsoft.com/office/drawing/2014/main" id="{B19C130A-9733-4EE2-8F94-EE16CF48D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4D0CD8A" w14:textId="77777777" w:rsidR="008102CB" w:rsidRPr="001C4CC2" w:rsidRDefault="008102CB">
      <w:pPr>
        <w:spacing w:after="0" w:line="240" w:lineRule="auto"/>
        <w:rPr>
          <w:rFonts w:ascii="Arial" w:hAnsi="Arial" w:cs="Arial"/>
          <w:lang w:eastAsia="de-DE"/>
        </w:rPr>
      </w:pPr>
    </w:p>
    <w:p w14:paraId="443D6E74" w14:textId="48D3D984" w:rsidR="008102CB" w:rsidRPr="001C4CC2" w:rsidRDefault="008102CB">
      <w:pPr>
        <w:spacing w:after="0" w:line="240" w:lineRule="auto"/>
        <w:rPr>
          <w:rFonts w:ascii="Arial" w:hAnsi="Arial" w:cs="Arial"/>
          <w:lang w:eastAsia="de-DE"/>
        </w:rPr>
      </w:pPr>
      <w:r w:rsidRPr="001C4CC2">
        <w:rPr>
          <w:noProof/>
        </w:rPr>
        <w:drawing>
          <wp:inline distT="0" distB="0" distL="0" distR="0" wp14:anchorId="0439A70E" wp14:editId="3459B99F">
            <wp:extent cx="5702935" cy="2514600"/>
            <wp:effectExtent l="0" t="0" r="12065" b="0"/>
            <wp:docPr id="84" name="Diagramm 84">
              <a:extLst xmlns:a="http://schemas.openxmlformats.org/drawingml/2006/main">
                <a:ext uri="{FF2B5EF4-FFF2-40B4-BE49-F238E27FC236}">
                  <a16:creationId xmlns:a16="http://schemas.microsoft.com/office/drawing/2014/main" id="{9167673F-FA0B-4347-AF36-CDB36DD749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24C6A22" w14:textId="77777777" w:rsidR="008102CB" w:rsidRPr="001C4CC2" w:rsidRDefault="008102CB">
      <w:pPr>
        <w:spacing w:after="0" w:line="240" w:lineRule="auto"/>
        <w:rPr>
          <w:rFonts w:ascii="Arial" w:hAnsi="Arial" w:cs="Arial"/>
          <w:lang w:eastAsia="de-DE"/>
        </w:rPr>
      </w:pPr>
    </w:p>
    <w:p w14:paraId="709B1049" w14:textId="77777777" w:rsidR="008102CB" w:rsidRPr="001C4CC2" w:rsidRDefault="008102CB">
      <w:pPr>
        <w:spacing w:after="0" w:line="240" w:lineRule="auto"/>
        <w:rPr>
          <w:rFonts w:ascii="Arial" w:hAnsi="Arial" w:cs="Arial"/>
          <w:lang w:eastAsia="de-DE"/>
        </w:rPr>
      </w:pPr>
      <w:r w:rsidRPr="001C4CC2">
        <w:rPr>
          <w:noProof/>
        </w:rPr>
        <w:drawing>
          <wp:inline distT="0" distB="0" distL="0" distR="0" wp14:anchorId="1D902A03" wp14:editId="17B7B7C5">
            <wp:extent cx="5702935" cy="2610853"/>
            <wp:effectExtent l="0" t="0" r="12065" b="18415"/>
            <wp:docPr id="85" name="Diagramm 85">
              <a:extLst xmlns:a="http://schemas.openxmlformats.org/drawingml/2006/main">
                <a:ext uri="{FF2B5EF4-FFF2-40B4-BE49-F238E27FC236}">
                  <a16:creationId xmlns:a16="http://schemas.microsoft.com/office/drawing/2014/main" id="{70F526B5-9992-4504-8D25-2192076A61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9BAAF81" w14:textId="03C32625" w:rsidR="008102CB" w:rsidRPr="001C4CC2" w:rsidRDefault="008102CB">
      <w:pPr>
        <w:spacing w:after="0" w:line="240" w:lineRule="auto"/>
        <w:rPr>
          <w:rFonts w:ascii="Arial" w:hAnsi="Arial" w:cs="Arial"/>
          <w:lang w:eastAsia="de-DE"/>
        </w:rPr>
      </w:pPr>
      <w:r w:rsidRPr="001C4CC2">
        <w:rPr>
          <w:noProof/>
        </w:rPr>
        <w:lastRenderedPageBreak/>
        <w:drawing>
          <wp:inline distT="0" distB="0" distL="0" distR="0" wp14:anchorId="6214727E" wp14:editId="2390B33C">
            <wp:extent cx="5710687" cy="2760453"/>
            <wp:effectExtent l="0" t="0" r="4445" b="1905"/>
            <wp:docPr id="86" name="Diagramm 86">
              <a:extLst xmlns:a="http://schemas.openxmlformats.org/drawingml/2006/main">
                <a:ext uri="{FF2B5EF4-FFF2-40B4-BE49-F238E27FC236}">
                  <a16:creationId xmlns:a16="http://schemas.microsoft.com/office/drawing/2014/main" id="{57E5913F-91A6-4285-9086-62D45DE92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B6D57FA" w14:textId="77777777" w:rsidR="00E1679F" w:rsidRPr="001C4CC2" w:rsidRDefault="00E1679F">
      <w:pPr>
        <w:spacing w:after="0" w:line="240" w:lineRule="auto"/>
        <w:rPr>
          <w:rFonts w:ascii="Arial" w:hAnsi="Arial" w:cs="Arial"/>
          <w:lang w:eastAsia="de-DE"/>
        </w:rPr>
      </w:pPr>
    </w:p>
    <w:p w14:paraId="13D12912" w14:textId="183CB9F6" w:rsidR="00E1679F" w:rsidRPr="001C4CC2" w:rsidRDefault="00E1679F" w:rsidP="00E1679F">
      <w:pPr>
        <w:spacing w:after="0" w:line="240" w:lineRule="auto"/>
        <w:ind w:right="-769"/>
        <w:rPr>
          <w:rFonts w:ascii="Arial" w:hAnsi="Arial" w:cs="Arial"/>
          <w:lang w:eastAsia="de-DE"/>
        </w:rPr>
      </w:pPr>
    </w:p>
    <w:p w14:paraId="1F1D7688" w14:textId="007FE1EB" w:rsidR="00E37DCF" w:rsidRPr="001C4CC2" w:rsidRDefault="00E37DCF">
      <w:pPr>
        <w:spacing w:after="0" w:line="240" w:lineRule="auto"/>
        <w:rPr>
          <w:rFonts w:ascii="Arial" w:hAnsi="Arial" w:cs="Arial"/>
          <w:lang w:eastAsia="de-DE"/>
        </w:rPr>
      </w:pPr>
    </w:p>
    <w:p w14:paraId="450AACA4" w14:textId="458DF93A" w:rsidR="0093478A" w:rsidRPr="001C4CC2" w:rsidRDefault="0093478A">
      <w:pPr>
        <w:spacing w:after="0" w:line="240" w:lineRule="auto"/>
        <w:rPr>
          <w:rFonts w:ascii="Arial" w:hAnsi="Arial" w:cs="Arial"/>
          <w:lang w:eastAsia="de-DE"/>
        </w:rPr>
      </w:pPr>
    </w:p>
    <w:p w14:paraId="177AC6D3" w14:textId="77777777" w:rsidR="0093478A" w:rsidRPr="001C4CC2" w:rsidRDefault="0093478A">
      <w:pPr>
        <w:spacing w:after="0" w:line="240" w:lineRule="auto"/>
        <w:rPr>
          <w:rFonts w:ascii="Arial" w:hAnsi="Arial" w:cs="Arial"/>
          <w:lang w:eastAsia="de-DE"/>
        </w:rPr>
      </w:pPr>
    </w:p>
    <w:p w14:paraId="6AA6DB6A" w14:textId="77777777" w:rsidR="0025642B" w:rsidRPr="001C4CC2" w:rsidRDefault="004B0E03" w:rsidP="001E26F2">
      <w:pPr>
        <w:numPr>
          <w:ilvl w:val="1"/>
          <w:numId w:val="14"/>
        </w:numPr>
        <w:autoSpaceDE w:val="0"/>
        <w:autoSpaceDN w:val="0"/>
        <w:adjustRightInd w:val="0"/>
        <w:spacing w:after="0" w:line="240" w:lineRule="auto"/>
        <w:ind w:right="-769"/>
        <w:rPr>
          <w:rFonts w:ascii="Arial" w:hAnsi="Arial" w:cs="Arial"/>
          <w:b/>
          <w:bCs/>
          <w:sz w:val="28"/>
          <w:szCs w:val="28"/>
          <w:lang w:eastAsia="de-DE"/>
        </w:rPr>
      </w:pPr>
      <w:r w:rsidRPr="001C4CC2">
        <w:rPr>
          <w:rFonts w:ascii="Arial" w:hAnsi="Arial" w:cs="Arial"/>
          <w:b/>
          <w:bCs/>
          <w:sz w:val="28"/>
          <w:szCs w:val="28"/>
          <w:lang w:eastAsia="de-DE"/>
        </w:rPr>
        <w:t>Verteilung der Verkehrsunfälle</w:t>
      </w:r>
    </w:p>
    <w:p w14:paraId="1E3C64D3" w14:textId="6C77D1C0" w:rsidR="0025642B" w:rsidRPr="001C4CC2" w:rsidRDefault="0025642B" w:rsidP="00AD6363">
      <w:pPr>
        <w:spacing w:after="0"/>
        <w:rPr>
          <w:rFonts w:ascii="Arial" w:hAnsi="Arial" w:cs="Arial"/>
          <w:b/>
          <w:bCs/>
          <w:sz w:val="28"/>
          <w:szCs w:val="28"/>
          <w:lang w:eastAsia="de-DE"/>
        </w:rPr>
      </w:pPr>
    </w:p>
    <w:p w14:paraId="4BB6B08E" w14:textId="752A1F32" w:rsidR="00A22EDA" w:rsidRPr="001C4CC2" w:rsidRDefault="00A22EDA" w:rsidP="00AD6363">
      <w:pPr>
        <w:spacing w:after="0"/>
        <w:rPr>
          <w:rFonts w:ascii="Arial" w:hAnsi="Arial" w:cs="Arial"/>
          <w:lang w:eastAsia="de-DE"/>
        </w:rPr>
      </w:pPr>
      <w:r w:rsidRPr="001C4CC2">
        <w:rPr>
          <w:rFonts w:ascii="Arial" w:hAnsi="Arial" w:cs="Arial"/>
          <w:lang w:eastAsia="de-DE"/>
        </w:rPr>
        <w:t>Unfallhäufigkeitszahlen im Zuständigkeitsbereich der PI Eggenfelden pro Gemeinde:</w:t>
      </w:r>
    </w:p>
    <w:p w14:paraId="6BFBAEDB" w14:textId="3B04F039" w:rsidR="00317C37" w:rsidRPr="001C4CC2" w:rsidRDefault="00317C37" w:rsidP="00AD6363">
      <w:pPr>
        <w:spacing w:after="0"/>
        <w:rPr>
          <w:rFonts w:ascii="Arial" w:hAnsi="Arial" w:cs="Arial"/>
          <w:lang w:eastAsia="de-DE"/>
        </w:rPr>
      </w:pPr>
    </w:p>
    <w:p w14:paraId="4EE4E576" w14:textId="19CAD0CB" w:rsidR="00317C37" w:rsidRPr="001C4CC2" w:rsidRDefault="001C4CC2" w:rsidP="00317C37">
      <w:pPr>
        <w:spacing w:line="276" w:lineRule="auto"/>
        <w:jc w:val="both"/>
        <w:rPr>
          <w:rFonts w:ascii="Arial" w:hAnsi="Arial" w:cs="Arial"/>
          <w:sz w:val="24"/>
        </w:rPr>
      </w:pPr>
      <w:r w:rsidRPr="001C4CC2">
        <w:rPr>
          <w:rFonts w:ascii="Arial" w:hAnsi="Arial" w:cs="Arial"/>
          <w:noProof/>
        </w:rPr>
        <w:drawing>
          <wp:inline distT="0" distB="0" distL="0" distR="0" wp14:anchorId="69D731B5" wp14:editId="5F6E3834">
            <wp:extent cx="5762445" cy="3717985"/>
            <wp:effectExtent l="0" t="0" r="10160" b="15875"/>
            <wp:docPr id="81" name="Diagramm 8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BF4C357" w14:textId="6EB16539" w:rsidR="00317C37" w:rsidRPr="001C4CC2" w:rsidRDefault="00317C37" w:rsidP="00317C37">
      <w:pPr>
        <w:spacing w:line="276" w:lineRule="auto"/>
        <w:jc w:val="both"/>
        <w:rPr>
          <w:rFonts w:ascii="Arial" w:hAnsi="Arial" w:cs="Arial"/>
          <w:sz w:val="24"/>
        </w:rPr>
      </w:pPr>
    </w:p>
    <w:p w14:paraId="443EAEA7" w14:textId="60B15CCF" w:rsidR="00CD214A" w:rsidRDefault="001C4CC2" w:rsidP="00317C37">
      <w:pPr>
        <w:spacing w:line="276" w:lineRule="auto"/>
        <w:jc w:val="both"/>
        <w:rPr>
          <w:rFonts w:ascii="Arial" w:hAnsi="Arial" w:cs="Arial"/>
          <w:sz w:val="24"/>
        </w:rPr>
      </w:pPr>
      <w:r w:rsidRPr="001C4CC2">
        <w:rPr>
          <w:rFonts w:ascii="Arial" w:hAnsi="Arial" w:cs="Arial"/>
          <w:noProof/>
        </w:rPr>
        <w:lastRenderedPageBreak/>
        <w:drawing>
          <wp:inline distT="0" distB="0" distL="0" distR="0" wp14:anchorId="76C04D7C" wp14:editId="752E8525">
            <wp:extent cx="5666740" cy="3850105"/>
            <wp:effectExtent l="0" t="0" r="10160" b="17145"/>
            <wp:docPr id="90" name="Diagramm 9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F424B44" w14:textId="77777777" w:rsidR="00CD214A" w:rsidRPr="001C4CC2" w:rsidRDefault="00CD214A" w:rsidP="00317C37">
      <w:pPr>
        <w:spacing w:line="276" w:lineRule="auto"/>
        <w:jc w:val="both"/>
        <w:rPr>
          <w:rFonts w:ascii="Arial" w:hAnsi="Arial" w:cs="Arial"/>
          <w:sz w:val="24"/>
        </w:rPr>
      </w:pPr>
    </w:p>
    <w:p w14:paraId="0794D629" w14:textId="77777777" w:rsidR="001C4CC2" w:rsidRPr="001C4CC2" w:rsidRDefault="001C4CC2" w:rsidP="00317C37">
      <w:pPr>
        <w:spacing w:line="276" w:lineRule="auto"/>
        <w:jc w:val="both"/>
        <w:rPr>
          <w:rFonts w:ascii="Arial" w:hAnsi="Arial" w:cs="Arial"/>
          <w:sz w:val="24"/>
        </w:rPr>
      </w:pPr>
      <w:r w:rsidRPr="001C4CC2">
        <w:rPr>
          <w:rFonts w:ascii="Arial" w:hAnsi="Arial" w:cs="Arial"/>
          <w:noProof/>
        </w:rPr>
        <w:drawing>
          <wp:inline distT="0" distB="0" distL="0" distR="0" wp14:anchorId="21BC80CB" wp14:editId="16F41289">
            <wp:extent cx="5666740" cy="3950898"/>
            <wp:effectExtent l="0" t="0" r="10160" b="12065"/>
            <wp:docPr id="91" name="Diagramm 9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ACC6DA3" w14:textId="2BC71DF8" w:rsidR="00CD214A" w:rsidRDefault="001C4CC2" w:rsidP="00317C37">
      <w:pPr>
        <w:spacing w:line="276" w:lineRule="auto"/>
        <w:jc w:val="both"/>
        <w:rPr>
          <w:rFonts w:ascii="Arial" w:hAnsi="Arial" w:cs="Arial"/>
          <w:sz w:val="24"/>
        </w:rPr>
      </w:pPr>
      <w:r w:rsidRPr="001C4CC2">
        <w:rPr>
          <w:rFonts w:ascii="Arial" w:hAnsi="Arial" w:cs="Arial"/>
          <w:noProof/>
        </w:rPr>
        <w:lastRenderedPageBreak/>
        <w:drawing>
          <wp:inline distT="0" distB="0" distL="0" distR="0" wp14:anchorId="672D1D52" wp14:editId="203CBAA9">
            <wp:extent cx="5667375" cy="3886200"/>
            <wp:effectExtent l="0" t="0" r="9525" b="0"/>
            <wp:docPr id="92" name="Diagramm 92">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0D58DFC" w14:textId="77777777" w:rsidR="00CD214A" w:rsidRPr="001C4CC2" w:rsidRDefault="00CD214A" w:rsidP="00317C37">
      <w:pPr>
        <w:spacing w:line="276" w:lineRule="auto"/>
        <w:jc w:val="both"/>
        <w:rPr>
          <w:rFonts w:ascii="Arial" w:hAnsi="Arial" w:cs="Arial"/>
          <w:sz w:val="24"/>
        </w:rPr>
      </w:pPr>
    </w:p>
    <w:p w14:paraId="58FFAFA0" w14:textId="60FEF37E" w:rsidR="00317C37" w:rsidRPr="001C4CC2" w:rsidRDefault="001C4CC2" w:rsidP="003C1739">
      <w:pPr>
        <w:rPr>
          <w:rFonts w:ascii="Arial" w:hAnsi="Arial" w:cs="Arial"/>
          <w:sz w:val="24"/>
        </w:rPr>
      </w:pPr>
      <w:r w:rsidRPr="001C4CC2">
        <w:rPr>
          <w:rFonts w:ascii="Arial" w:hAnsi="Arial" w:cs="Arial"/>
          <w:noProof/>
        </w:rPr>
        <w:drawing>
          <wp:inline distT="0" distB="0" distL="0" distR="0" wp14:anchorId="2FD009CF" wp14:editId="2572A540">
            <wp:extent cx="5667375" cy="3946358"/>
            <wp:effectExtent l="0" t="0" r="9525" b="16510"/>
            <wp:docPr id="93" name="Diagramm 93">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317C37" w:rsidRPr="001C4CC2">
        <w:rPr>
          <w:rFonts w:ascii="Arial" w:hAnsi="Arial" w:cs="Arial"/>
          <w:sz w:val="24"/>
        </w:rPr>
        <w:br w:type="page"/>
      </w:r>
    </w:p>
    <w:p w14:paraId="0BF766D0" w14:textId="7617EF65" w:rsidR="003C1739" w:rsidRDefault="00CD214A" w:rsidP="00317C37">
      <w:pPr>
        <w:spacing w:line="276" w:lineRule="auto"/>
        <w:jc w:val="both"/>
        <w:rPr>
          <w:rFonts w:ascii="Arial" w:hAnsi="Arial" w:cs="Arial"/>
          <w:sz w:val="24"/>
        </w:rPr>
      </w:pPr>
      <w:r w:rsidRPr="00AA2A85">
        <w:rPr>
          <w:rFonts w:ascii="Arial" w:hAnsi="Arial" w:cs="Arial"/>
          <w:noProof/>
        </w:rPr>
        <w:lastRenderedPageBreak/>
        <w:drawing>
          <wp:inline distT="0" distB="0" distL="0" distR="0" wp14:anchorId="323846A0" wp14:editId="11D2D7E6">
            <wp:extent cx="5642610" cy="3934326"/>
            <wp:effectExtent l="0" t="0" r="15240" b="9525"/>
            <wp:docPr id="94" name="Diagramm 94">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F47DD65" w14:textId="53052E27" w:rsidR="00CD214A" w:rsidRDefault="00CD214A" w:rsidP="00317C37">
      <w:pPr>
        <w:spacing w:line="276" w:lineRule="auto"/>
        <w:jc w:val="both"/>
        <w:rPr>
          <w:rFonts w:ascii="Arial" w:hAnsi="Arial" w:cs="Arial"/>
          <w:sz w:val="24"/>
        </w:rPr>
      </w:pPr>
    </w:p>
    <w:p w14:paraId="08C86C6E" w14:textId="6C705F6A" w:rsidR="00CD214A" w:rsidRDefault="00CD214A" w:rsidP="00317C37">
      <w:pPr>
        <w:spacing w:line="276" w:lineRule="auto"/>
        <w:jc w:val="both"/>
        <w:rPr>
          <w:rFonts w:ascii="Arial" w:hAnsi="Arial" w:cs="Arial"/>
          <w:sz w:val="24"/>
        </w:rPr>
      </w:pPr>
      <w:r w:rsidRPr="00AA2A85">
        <w:rPr>
          <w:rFonts w:ascii="Arial" w:hAnsi="Arial" w:cs="Arial"/>
          <w:noProof/>
        </w:rPr>
        <w:drawing>
          <wp:inline distT="0" distB="0" distL="0" distR="0" wp14:anchorId="57618A54" wp14:editId="68C86FA8">
            <wp:extent cx="5642610" cy="3705727"/>
            <wp:effectExtent l="0" t="0" r="15240" b="9525"/>
            <wp:docPr id="95" name="Diagramm 9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E09481D" w14:textId="77777777" w:rsidR="00CD214A" w:rsidRPr="001C4CC2" w:rsidRDefault="00CD214A" w:rsidP="00317C37">
      <w:pPr>
        <w:spacing w:line="276" w:lineRule="auto"/>
        <w:jc w:val="both"/>
        <w:rPr>
          <w:rFonts w:ascii="Arial" w:hAnsi="Arial" w:cs="Arial"/>
          <w:sz w:val="24"/>
        </w:rPr>
      </w:pPr>
    </w:p>
    <w:p w14:paraId="69367C97" w14:textId="77777777" w:rsidR="00CD214A" w:rsidRDefault="00CD214A" w:rsidP="003C1739">
      <w:pPr>
        <w:rPr>
          <w:rFonts w:ascii="Arial" w:hAnsi="Arial" w:cs="Arial"/>
          <w:sz w:val="24"/>
        </w:rPr>
      </w:pPr>
      <w:r w:rsidRPr="00AA2A85">
        <w:rPr>
          <w:rFonts w:ascii="Arial" w:hAnsi="Arial" w:cs="Arial"/>
          <w:noProof/>
        </w:rPr>
        <w:lastRenderedPageBreak/>
        <w:drawing>
          <wp:inline distT="0" distB="0" distL="0" distR="0" wp14:anchorId="708E467A" wp14:editId="0B5C3EE6">
            <wp:extent cx="5727032" cy="3934326"/>
            <wp:effectExtent l="0" t="0" r="7620" b="9525"/>
            <wp:docPr id="192" name="Diagramm 192">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A39EA20" w14:textId="77777777" w:rsidR="00CD214A" w:rsidRDefault="00CD214A" w:rsidP="003C1739">
      <w:pPr>
        <w:rPr>
          <w:rFonts w:ascii="Arial" w:hAnsi="Arial" w:cs="Arial"/>
          <w:sz w:val="24"/>
        </w:rPr>
      </w:pPr>
    </w:p>
    <w:p w14:paraId="585340AF" w14:textId="22F3142D" w:rsidR="00317C37" w:rsidRPr="001C4CC2" w:rsidRDefault="00CD214A" w:rsidP="003C1739">
      <w:pPr>
        <w:rPr>
          <w:rFonts w:ascii="Arial" w:hAnsi="Arial" w:cs="Arial"/>
          <w:sz w:val="24"/>
        </w:rPr>
      </w:pPr>
      <w:r w:rsidRPr="00AA2A85">
        <w:rPr>
          <w:rFonts w:ascii="Arial" w:hAnsi="Arial" w:cs="Arial"/>
          <w:noProof/>
        </w:rPr>
        <w:drawing>
          <wp:inline distT="0" distB="0" distL="0" distR="0" wp14:anchorId="6259C927" wp14:editId="4F8882DB">
            <wp:extent cx="5739064" cy="3789947"/>
            <wp:effectExtent l="0" t="0" r="14605" b="1270"/>
            <wp:docPr id="193" name="Diagramm 193">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317C37" w:rsidRPr="001C4CC2">
        <w:rPr>
          <w:rFonts w:ascii="Arial" w:hAnsi="Arial" w:cs="Arial"/>
          <w:sz w:val="24"/>
        </w:rPr>
        <w:br w:type="page"/>
      </w:r>
    </w:p>
    <w:p w14:paraId="6299C289" w14:textId="68829E79" w:rsidR="00317C37" w:rsidRPr="001C4CC2" w:rsidRDefault="00CD214A" w:rsidP="00317C37">
      <w:pPr>
        <w:spacing w:line="276" w:lineRule="auto"/>
        <w:jc w:val="both"/>
        <w:rPr>
          <w:rFonts w:ascii="Arial" w:hAnsi="Arial" w:cs="Arial"/>
          <w:noProof/>
          <w:sz w:val="24"/>
        </w:rPr>
      </w:pPr>
      <w:r w:rsidRPr="00AA2A85">
        <w:rPr>
          <w:rFonts w:ascii="Arial" w:hAnsi="Arial" w:cs="Arial"/>
          <w:noProof/>
        </w:rPr>
        <w:lastRenderedPageBreak/>
        <w:drawing>
          <wp:inline distT="0" distB="0" distL="0" distR="0" wp14:anchorId="760665B0" wp14:editId="681EC149">
            <wp:extent cx="5702969" cy="3934326"/>
            <wp:effectExtent l="0" t="0" r="12065" b="9525"/>
            <wp:docPr id="194" name="Diagramm 194">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76A9367" w14:textId="77777777" w:rsidR="003C1739" w:rsidRPr="001C4CC2" w:rsidRDefault="003C1739" w:rsidP="00317C37">
      <w:pPr>
        <w:spacing w:line="276" w:lineRule="auto"/>
        <w:jc w:val="both"/>
        <w:rPr>
          <w:rFonts w:ascii="Arial" w:hAnsi="Arial" w:cs="Arial"/>
          <w:noProof/>
          <w:sz w:val="24"/>
        </w:rPr>
      </w:pPr>
    </w:p>
    <w:p w14:paraId="5A3933AE" w14:textId="08F9242C" w:rsidR="00317C37" w:rsidRPr="001C4CC2" w:rsidRDefault="00CD214A" w:rsidP="00317C37">
      <w:pPr>
        <w:spacing w:line="276" w:lineRule="auto"/>
        <w:jc w:val="both"/>
        <w:rPr>
          <w:rFonts w:ascii="Arial" w:hAnsi="Arial" w:cs="Arial"/>
          <w:sz w:val="24"/>
        </w:rPr>
      </w:pPr>
      <w:r w:rsidRPr="00AA2A85">
        <w:rPr>
          <w:rFonts w:ascii="Arial" w:hAnsi="Arial" w:cs="Arial"/>
          <w:noProof/>
        </w:rPr>
        <w:drawing>
          <wp:inline distT="0" distB="0" distL="0" distR="0" wp14:anchorId="58ED6DD8" wp14:editId="768B7E59">
            <wp:extent cx="5702935" cy="3717758"/>
            <wp:effectExtent l="0" t="0" r="12065" b="16510"/>
            <wp:docPr id="195" name="Diagramm 19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6A9CB3B" w14:textId="77777777" w:rsidR="00033E6F" w:rsidRPr="001C4CC2" w:rsidRDefault="00033E6F" w:rsidP="00317C37">
      <w:pPr>
        <w:spacing w:line="276" w:lineRule="auto"/>
        <w:jc w:val="both"/>
        <w:rPr>
          <w:rFonts w:ascii="Arial" w:hAnsi="Arial" w:cs="Arial"/>
          <w:sz w:val="24"/>
        </w:rPr>
      </w:pPr>
    </w:p>
    <w:p w14:paraId="5F80867B" w14:textId="0A9A03F1" w:rsidR="00033E6F" w:rsidRDefault="00CD214A" w:rsidP="00033E6F">
      <w:pPr>
        <w:rPr>
          <w:rFonts w:ascii="Arial" w:hAnsi="Arial" w:cs="Arial"/>
          <w:sz w:val="24"/>
          <w:u w:val="single"/>
        </w:rPr>
      </w:pPr>
      <w:r w:rsidRPr="00AA2A85">
        <w:rPr>
          <w:rFonts w:ascii="Arial" w:hAnsi="Arial" w:cs="Arial"/>
          <w:noProof/>
        </w:rPr>
        <w:lastRenderedPageBreak/>
        <w:drawing>
          <wp:inline distT="0" distB="0" distL="0" distR="0" wp14:anchorId="3D06B092" wp14:editId="42E948C8">
            <wp:extent cx="5762625" cy="3910263"/>
            <wp:effectExtent l="0" t="0" r="9525" b="14605"/>
            <wp:docPr id="196" name="Diagramm 19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195DB83" w14:textId="7D131BCF" w:rsidR="00CD214A" w:rsidRDefault="00CD214A" w:rsidP="00033E6F">
      <w:pPr>
        <w:rPr>
          <w:rFonts w:ascii="Arial" w:hAnsi="Arial" w:cs="Arial"/>
          <w:sz w:val="24"/>
          <w:u w:val="single"/>
        </w:rPr>
      </w:pPr>
    </w:p>
    <w:p w14:paraId="611ED1A1" w14:textId="2CA84DB7" w:rsidR="00CD214A" w:rsidRPr="001C4CC2" w:rsidRDefault="00CD214A" w:rsidP="00033E6F">
      <w:pPr>
        <w:rPr>
          <w:rFonts w:ascii="Arial" w:hAnsi="Arial" w:cs="Arial"/>
          <w:sz w:val="24"/>
          <w:u w:val="single"/>
        </w:rPr>
      </w:pPr>
      <w:r w:rsidRPr="00CD214A">
        <w:rPr>
          <w:rFonts w:ascii="Arial" w:hAnsi="Arial" w:cs="Arial"/>
          <w:noProof/>
        </w:rPr>
        <w:drawing>
          <wp:inline distT="0" distB="0" distL="0" distR="0" wp14:anchorId="4FBA3B93" wp14:editId="0D973FF4">
            <wp:extent cx="5762625" cy="3741821"/>
            <wp:effectExtent l="0" t="0" r="9525" b="11430"/>
            <wp:docPr id="197" name="Diagramm 19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8C098A3" w14:textId="77777777" w:rsidR="00CD214A" w:rsidRDefault="00CD214A">
      <w:pPr>
        <w:spacing w:after="0" w:line="240" w:lineRule="auto"/>
        <w:rPr>
          <w:rFonts w:ascii="Arial" w:hAnsi="Arial" w:cs="Arial"/>
          <w:b/>
          <w:bCs/>
          <w:sz w:val="28"/>
          <w:szCs w:val="28"/>
          <w:lang w:eastAsia="de-DE"/>
        </w:rPr>
      </w:pPr>
      <w:r>
        <w:rPr>
          <w:rFonts w:ascii="Arial" w:hAnsi="Arial" w:cs="Arial"/>
          <w:b/>
          <w:bCs/>
          <w:sz w:val="28"/>
          <w:szCs w:val="28"/>
          <w:lang w:eastAsia="de-DE"/>
        </w:rPr>
        <w:br w:type="page"/>
      </w:r>
    </w:p>
    <w:p w14:paraId="538F9CF7" w14:textId="455A6AD0" w:rsidR="0034047B" w:rsidRPr="001C4CC2" w:rsidRDefault="0034047B" w:rsidP="001E26F2">
      <w:pPr>
        <w:numPr>
          <w:ilvl w:val="0"/>
          <w:numId w:val="14"/>
        </w:numPr>
        <w:autoSpaceDE w:val="0"/>
        <w:autoSpaceDN w:val="0"/>
        <w:adjustRightInd w:val="0"/>
        <w:spacing w:after="0" w:line="240" w:lineRule="auto"/>
        <w:ind w:right="-769"/>
        <w:rPr>
          <w:rFonts w:ascii="Arial" w:hAnsi="Arial" w:cs="Arial"/>
          <w:b/>
          <w:bCs/>
          <w:sz w:val="28"/>
          <w:szCs w:val="28"/>
          <w:lang w:eastAsia="de-DE"/>
        </w:rPr>
      </w:pPr>
      <w:r w:rsidRPr="001C4CC2">
        <w:rPr>
          <w:rFonts w:ascii="Arial" w:hAnsi="Arial" w:cs="Arial"/>
          <w:b/>
          <w:bCs/>
          <w:sz w:val="28"/>
          <w:szCs w:val="28"/>
          <w:lang w:eastAsia="de-DE"/>
        </w:rPr>
        <w:lastRenderedPageBreak/>
        <w:t>Aktuelles und Historisches</w:t>
      </w:r>
    </w:p>
    <w:p w14:paraId="67D08529" w14:textId="50CC6909" w:rsidR="0034047B" w:rsidRPr="001C4CC2" w:rsidRDefault="0034047B" w:rsidP="0034047B">
      <w:pPr>
        <w:autoSpaceDE w:val="0"/>
        <w:autoSpaceDN w:val="0"/>
        <w:adjustRightInd w:val="0"/>
        <w:spacing w:after="0" w:line="240" w:lineRule="auto"/>
        <w:ind w:right="-769"/>
        <w:rPr>
          <w:rFonts w:ascii="Arial" w:hAnsi="Arial" w:cs="Arial"/>
          <w:b/>
          <w:bCs/>
          <w:sz w:val="28"/>
          <w:szCs w:val="28"/>
          <w:lang w:eastAsia="de-DE"/>
        </w:rPr>
      </w:pPr>
    </w:p>
    <w:p w14:paraId="32967BA0" w14:textId="615BEB90" w:rsidR="0034047B" w:rsidRPr="001C4CC2" w:rsidRDefault="0034047B" w:rsidP="0034047B">
      <w:pPr>
        <w:autoSpaceDE w:val="0"/>
        <w:autoSpaceDN w:val="0"/>
        <w:adjustRightInd w:val="0"/>
        <w:spacing w:after="0" w:line="240" w:lineRule="auto"/>
        <w:ind w:right="-769"/>
        <w:rPr>
          <w:rFonts w:ascii="Arial" w:hAnsi="Arial" w:cs="Arial"/>
          <w:b/>
          <w:bCs/>
          <w:sz w:val="28"/>
          <w:szCs w:val="28"/>
          <w:lang w:eastAsia="de-DE"/>
        </w:rPr>
      </w:pPr>
      <w:r w:rsidRPr="001C4CC2">
        <w:rPr>
          <w:rFonts w:ascii="Arial" w:hAnsi="Arial" w:cs="Arial"/>
          <w:b/>
          <w:bCs/>
          <w:sz w:val="28"/>
          <w:szCs w:val="28"/>
          <w:lang w:eastAsia="de-DE"/>
        </w:rPr>
        <w:t>Einweihung des neuen Dienstgebäudes der Polizeiinspektion Eggenfelden</w:t>
      </w:r>
    </w:p>
    <w:p w14:paraId="05E84340" w14:textId="77777777" w:rsidR="0034047B" w:rsidRPr="001C4CC2" w:rsidRDefault="0034047B" w:rsidP="0034047B">
      <w:pPr>
        <w:autoSpaceDE w:val="0"/>
        <w:autoSpaceDN w:val="0"/>
        <w:adjustRightInd w:val="0"/>
        <w:spacing w:after="0" w:line="240" w:lineRule="auto"/>
        <w:ind w:right="-769"/>
        <w:rPr>
          <w:rFonts w:ascii="Arial" w:hAnsi="Arial" w:cs="Arial"/>
          <w:b/>
          <w:bCs/>
          <w:sz w:val="28"/>
          <w:szCs w:val="28"/>
          <w:lang w:eastAsia="de-DE"/>
        </w:rPr>
      </w:pPr>
    </w:p>
    <w:p w14:paraId="4D6EBA9D" w14:textId="66026EE3" w:rsidR="0034047B" w:rsidRPr="001C4CC2" w:rsidRDefault="0034047B" w:rsidP="0034047B">
      <w:pPr>
        <w:autoSpaceDE w:val="0"/>
        <w:autoSpaceDN w:val="0"/>
        <w:adjustRightInd w:val="0"/>
        <w:spacing w:after="0" w:line="240" w:lineRule="auto"/>
        <w:ind w:right="-769"/>
        <w:rPr>
          <w:rFonts w:ascii="Arial" w:hAnsi="Arial" w:cs="Arial"/>
          <w:sz w:val="20"/>
          <w:szCs w:val="20"/>
          <w:lang w:eastAsia="de-DE"/>
        </w:rPr>
      </w:pPr>
      <w:r w:rsidRPr="001C4CC2">
        <w:rPr>
          <w:rFonts w:ascii="Arial" w:hAnsi="Arial" w:cs="Arial"/>
          <w:sz w:val="20"/>
          <w:szCs w:val="20"/>
          <w:lang w:eastAsia="de-DE"/>
        </w:rPr>
        <w:t>(</w:t>
      </w:r>
      <w:r w:rsidR="00C3626A" w:rsidRPr="001C4CC2">
        <w:rPr>
          <w:rFonts w:ascii="Arial" w:hAnsi="Arial" w:cs="Arial"/>
          <w:sz w:val="20"/>
          <w:szCs w:val="20"/>
          <w:lang w:eastAsia="de-DE"/>
        </w:rPr>
        <w:t xml:space="preserve">Auszug aus dem gleichnamigen </w:t>
      </w:r>
      <w:r w:rsidRPr="001C4CC2">
        <w:rPr>
          <w:rFonts w:ascii="Arial" w:hAnsi="Arial" w:cs="Arial"/>
          <w:sz w:val="20"/>
          <w:szCs w:val="20"/>
          <w:lang w:eastAsia="de-DE"/>
        </w:rPr>
        <w:t>Artikel aus Niederbayerns Polizei - Ausgabe 3/2025)</w:t>
      </w:r>
    </w:p>
    <w:p w14:paraId="63B4EF01" w14:textId="77777777" w:rsidR="00C3626A" w:rsidRPr="001C4CC2" w:rsidRDefault="00C3626A" w:rsidP="0034047B">
      <w:pPr>
        <w:autoSpaceDE w:val="0"/>
        <w:autoSpaceDN w:val="0"/>
        <w:adjustRightInd w:val="0"/>
        <w:spacing w:after="0" w:line="240" w:lineRule="auto"/>
        <w:ind w:right="-769"/>
        <w:rPr>
          <w:rFonts w:ascii="Arial" w:hAnsi="Arial" w:cs="Arial"/>
          <w:sz w:val="28"/>
          <w:szCs w:val="28"/>
          <w:lang w:eastAsia="de-DE"/>
        </w:rPr>
      </w:pPr>
    </w:p>
    <w:p w14:paraId="65902458" w14:textId="2BF9EADC" w:rsidR="0034047B" w:rsidRPr="001C4CC2" w:rsidRDefault="0034047B" w:rsidP="0034047B">
      <w:pPr>
        <w:autoSpaceDE w:val="0"/>
        <w:autoSpaceDN w:val="0"/>
        <w:adjustRightInd w:val="0"/>
        <w:spacing w:after="0" w:line="240" w:lineRule="auto"/>
        <w:ind w:right="-769"/>
        <w:rPr>
          <w:rFonts w:ascii="Arial" w:hAnsi="Arial" w:cs="Arial"/>
          <w:b/>
          <w:bCs/>
          <w:sz w:val="28"/>
          <w:szCs w:val="28"/>
          <w:lang w:eastAsia="de-DE"/>
        </w:rPr>
      </w:pPr>
      <w:r w:rsidRPr="001C4CC2">
        <w:rPr>
          <w:rFonts w:ascii="Arial" w:hAnsi="Arial" w:cs="Arial"/>
          <w:noProof/>
          <w:lang w:eastAsia="de-DE"/>
        </w:rPr>
        <w:drawing>
          <wp:inline distT="0" distB="0" distL="0" distR="0" wp14:anchorId="4280F688" wp14:editId="3888DE1A">
            <wp:extent cx="5762792" cy="2038350"/>
            <wp:effectExtent l="0" t="0" r="9525"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17736"/>
                    <a:stretch/>
                  </pic:blipFill>
                  <pic:spPr bwMode="auto">
                    <a:xfrm>
                      <a:off x="0" y="0"/>
                      <a:ext cx="5784207" cy="2045925"/>
                    </a:xfrm>
                    <a:prstGeom prst="rect">
                      <a:avLst/>
                    </a:prstGeom>
                    <a:noFill/>
                    <a:ln>
                      <a:noFill/>
                    </a:ln>
                    <a:extLst>
                      <a:ext uri="{53640926-AAD7-44D8-BBD7-CCE9431645EC}">
                        <a14:shadowObscured xmlns:a14="http://schemas.microsoft.com/office/drawing/2010/main"/>
                      </a:ext>
                    </a:extLst>
                  </pic:spPr>
                </pic:pic>
              </a:graphicData>
            </a:graphic>
          </wp:inline>
        </w:drawing>
      </w:r>
    </w:p>
    <w:p w14:paraId="1D51F8C8" w14:textId="43C7A124" w:rsidR="0034047B" w:rsidRPr="001C4CC2" w:rsidRDefault="0034047B" w:rsidP="0034047B">
      <w:pPr>
        <w:spacing w:after="0" w:line="240" w:lineRule="auto"/>
        <w:jc w:val="both"/>
        <w:rPr>
          <w:rFonts w:ascii="Arial" w:hAnsi="Arial" w:cs="Arial"/>
          <w:lang w:eastAsia="de-DE"/>
        </w:rPr>
      </w:pPr>
    </w:p>
    <w:p w14:paraId="0858FF6D" w14:textId="06C77D0C"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 xml:space="preserve">Nach dem Einzug im </w:t>
      </w:r>
      <w:r w:rsidR="00F85CA1">
        <w:rPr>
          <w:rFonts w:ascii="Arial" w:hAnsi="Arial" w:cs="Arial"/>
          <w:lang w:eastAsia="de-DE"/>
        </w:rPr>
        <w:t xml:space="preserve">April 2024 folgte am 04.08.2025 die offizielle Einweihung des </w:t>
      </w:r>
      <w:r w:rsidRPr="001C4CC2">
        <w:rPr>
          <w:rFonts w:ascii="Arial" w:hAnsi="Arial" w:cs="Arial"/>
          <w:lang w:eastAsia="de-DE"/>
        </w:rPr>
        <w:t xml:space="preserve">neuen Dienstgebäudes der Polizeiinspektion Eggenfelden im Rahmen eines Festaktes. Der Einladung des Bayerischen Innenministers Joachim Herrmann waren zahlreiche Ehrengäste gefolgt, darunter auch der Bayerische Bauminister Christian Bernreiter. </w:t>
      </w:r>
    </w:p>
    <w:p w14:paraId="7A235E62" w14:textId="39E8D0B6" w:rsidR="0034047B" w:rsidRPr="001C4CC2" w:rsidRDefault="0034047B" w:rsidP="0034047B">
      <w:pPr>
        <w:spacing w:after="0" w:line="240" w:lineRule="auto"/>
        <w:ind w:right="-769"/>
        <w:jc w:val="both"/>
        <w:rPr>
          <w:rFonts w:ascii="Arial" w:hAnsi="Arial" w:cs="Arial"/>
          <w:lang w:eastAsia="de-DE"/>
        </w:rPr>
      </w:pPr>
    </w:p>
    <w:p w14:paraId="46D8C94A" w14:textId="049713D2"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 xml:space="preserve">In seiner Begrüßung sprach Polizeipräsident Roland Kerscher von einem „herausragenden Tag“ für die Polizei in Eggenfelden. Er zeigte sich sehr erfreut und zufrieden darüber, dass den Kolleginnen und Kollegen in Eggenfelden nun ein modernes und optimales Arbeitsumfeld </w:t>
      </w:r>
      <w:r w:rsidR="005C16DF" w:rsidRPr="001C4CC2">
        <w:rPr>
          <w:rFonts w:ascii="Arial" w:hAnsi="Arial" w:cs="Arial"/>
          <w:lang w:eastAsia="de-DE"/>
        </w:rPr>
        <w:t>bereit</w:t>
      </w:r>
      <w:r w:rsidR="005C16DF">
        <w:rPr>
          <w:rFonts w:ascii="Arial" w:hAnsi="Arial" w:cs="Arial"/>
          <w:lang w:eastAsia="de-DE"/>
        </w:rPr>
        <w:t>steht</w:t>
      </w:r>
      <w:r w:rsidRPr="001C4CC2">
        <w:rPr>
          <w:rFonts w:ascii="Arial" w:hAnsi="Arial" w:cs="Arial"/>
          <w:lang w:eastAsia="de-DE"/>
        </w:rPr>
        <w:t xml:space="preserve">. Roland Kerschers Dank galt vor allem dem Bayerischen Staatsministerium des Innern, für Sport und Integration für die Entscheidung zum grundlegenden Neubau der Polizeiinspektion. </w:t>
      </w:r>
    </w:p>
    <w:p w14:paraId="05AEFF17" w14:textId="10FBB547" w:rsidR="0034047B" w:rsidRPr="001C4CC2" w:rsidRDefault="0034047B" w:rsidP="0034047B">
      <w:pPr>
        <w:spacing w:after="0" w:line="240" w:lineRule="auto"/>
        <w:ind w:right="-769"/>
        <w:jc w:val="both"/>
        <w:rPr>
          <w:rFonts w:ascii="Arial" w:hAnsi="Arial" w:cs="Arial"/>
          <w:lang w:eastAsia="de-DE"/>
        </w:rPr>
      </w:pPr>
    </w:p>
    <w:p w14:paraId="23660ED4" w14:textId="2F00BF67" w:rsidR="00C3626A" w:rsidRPr="001C4CC2" w:rsidRDefault="00C3626A" w:rsidP="0034047B">
      <w:pPr>
        <w:spacing w:after="0" w:line="240" w:lineRule="auto"/>
        <w:ind w:right="-769"/>
        <w:jc w:val="both"/>
        <w:rPr>
          <w:rFonts w:ascii="Arial" w:hAnsi="Arial" w:cs="Arial"/>
          <w:lang w:eastAsia="de-DE"/>
        </w:rPr>
      </w:pPr>
      <w:r w:rsidRPr="001C4CC2">
        <w:rPr>
          <w:rFonts w:ascii="Arial" w:hAnsi="Arial" w:cs="Arial"/>
          <w:noProof/>
          <w:lang w:eastAsia="de-DE"/>
        </w:rPr>
        <w:drawing>
          <wp:inline distT="0" distB="0" distL="0" distR="0" wp14:anchorId="59D2CE30" wp14:editId="7BDED791">
            <wp:extent cx="5737860" cy="2683042"/>
            <wp:effectExtent l="0" t="0" r="0" b="3175"/>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pic:cNvPicPr>
                      <a:picLocks noChangeAspect="1" noChangeArrowheads="1"/>
                    </pic:cNvPicPr>
                  </pic:nvPicPr>
                  <pic:blipFill rotWithShape="1">
                    <a:blip r:embed="rId67">
                      <a:extLst>
                        <a:ext uri="{28A0092B-C50C-407E-A947-70E740481C1C}">
                          <a14:useLocalDpi xmlns:a14="http://schemas.microsoft.com/office/drawing/2010/main" val="0"/>
                        </a:ext>
                      </a:extLst>
                    </a:blip>
                    <a:srcRect b="15080"/>
                    <a:stretch/>
                  </pic:blipFill>
                  <pic:spPr bwMode="auto">
                    <a:xfrm>
                      <a:off x="0" y="0"/>
                      <a:ext cx="5757814" cy="2692373"/>
                    </a:xfrm>
                    <a:prstGeom prst="rect">
                      <a:avLst/>
                    </a:prstGeom>
                    <a:noFill/>
                    <a:ln>
                      <a:noFill/>
                    </a:ln>
                    <a:extLst>
                      <a:ext uri="{53640926-AAD7-44D8-BBD7-CCE9431645EC}">
                        <a14:shadowObscured xmlns:a14="http://schemas.microsoft.com/office/drawing/2010/main"/>
                      </a:ext>
                    </a:extLst>
                  </pic:spPr>
                </pic:pic>
              </a:graphicData>
            </a:graphic>
          </wp:inline>
        </w:drawing>
      </w:r>
    </w:p>
    <w:p w14:paraId="4ABB9148" w14:textId="244834F9" w:rsidR="00C3626A" w:rsidRPr="001C4CC2" w:rsidRDefault="00C3626A" w:rsidP="0034047B">
      <w:pPr>
        <w:spacing w:after="0" w:line="240" w:lineRule="auto"/>
        <w:ind w:right="-769"/>
        <w:jc w:val="both"/>
        <w:rPr>
          <w:rFonts w:ascii="Arial" w:hAnsi="Arial" w:cs="Arial"/>
          <w:i/>
          <w:iCs/>
          <w:sz w:val="16"/>
          <w:szCs w:val="16"/>
          <w:lang w:eastAsia="de-DE"/>
        </w:rPr>
      </w:pPr>
      <w:r w:rsidRPr="001C4CC2">
        <w:rPr>
          <w:rFonts w:ascii="Arial" w:hAnsi="Arial" w:cs="Arial"/>
          <w:i/>
          <w:iCs/>
          <w:sz w:val="16"/>
          <w:szCs w:val="16"/>
          <w:lang w:eastAsia="de-DE"/>
        </w:rPr>
        <w:t>Die beiden Staatsminister Christian Bernreiter und Joachim Herrmann mit PP Roland Kerscher und EPHK Christian Biedermann</w:t>
      </w:r>
    </w:p>
    <w:p w14:paraId="1451DC56" w14:textId="33C1E6B9" w:rsidR="00C3626A" w:rsidRPr="001C4CC2" w:rsidRDefault="00C3626A" w:rsidP="0034047B">
      <w:pPr>
        <w:spacing w:after="0" w:line="240" w:lineRule="auto"/>
        <w:ind w:right="-769"/>
        <w:jc w:val="both"/>
        <w:rPr>
          <w:rFonts w:ascii="Arial" w:hAnsi="Arial" w:cs="Arial"/>
          <w:lang w:eastAsia="de-DE"/>
        </w:rPr>
      </w:pPr>
      <w:r w:rsidRPr="001C4CC2">
        <w:rPr>
          <w:rFonts w:ascii="Arial" w:hAnsi="Arial" w:cs="Arial"/>
          <w:lang w:eastAsia="de-DE"/>
        </w:rPr>
        <w:lastRenderedPageBreak/>
        <w:t>Auch dankte er Landrat Michael Fahmüller und Erstem Bürgermeister Martin Biber für deren Unterstützung.</w:t>
      </w:r>
    </w:p>
    <w:p w14:paraId="491E8ADC" w14:textId="77777777" w:rsidR="00C3626A" w:rsidRPr="001C4CC2" w:rsidRDefault="00C3626A" w:rsidP="0034047B">
      <w:pPr>
        <w:spacing w:after="0" w:line="240" w:lineRule="auto"/>
        <w:ind w:right="-769"/>
        <w:jc w:val="both"/>
        <w:rPr>
          <w:rFonts w:ascii="Arial" w:hAnsi="Arial" w:cs="Arial"/>
          <w:lang w:eastAsia="de-DE"/>
        </w:rPr>
      </w:pPr>
    </w:p>
    <w:p w14:paraId="257CDBB7" w14:textId="06B2CC3C"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In seiner Festrede betonte Innenminister Joachim Herrmann, dass sich der Freistaat für moderne Diensträume und beste Arbeitsbedingungen für die polizeilichen Anforderungen einsetzt - und dass dies in Eggenfelden hervorragend umgesetzt wurde. Er freue sich, dass die Polizeiinspektion Eggenfelden mit einem Investitionsvolumen von 8,25 Millionen Euro ein neues und modernes Zuhause gefunden habe. Zudem dankte er den Beamtinnen und Beamten für ihre hervorragende Arbeit, was sich in der sehr guten Sicherheitslage in Niederbayern und vor Ort im Landkreis Rottal-Inn widerspiegele.</w:t>
      </w:r>
    </w:p>
    <w:p w14:paraId="4205C476" w14:textId="77777777" w:rsidR="0034047B" w:rsidRPr="001C4CC2" w:rsidRDefault="0034047B" w:rsidP="0034047B">
      <w:pPr>
        <w:spacing w:after="0" w:line="240" w:lineRule="auto"/>
        <w:ind w:right="-769"/>
        <w:jc w:val="both"/>
        <w:rPr>
          <w:rFonts w:ascii="Arial" w:hAnsi="Arial" w:cs="Arial"/>
          <w:lang w:eastAsia="de-DE"/>
        </w:rPr>
      </w:pPr>
    </w:p>
    <w:p w14:paraId="724EB98E" w14:textId="6F43C465"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Bauminister Christian Bernreiter sieht den Neubau als einen wichtigen Schritt für eine zukunftsfähige leistungsstarke und Polizei. Nach seiner Rede überreichte er den symbolischen Schlüssel an Innenminister Joachim Herrmann, Polizeipräsident Roland Kerscher und Dienststellenleiter Christian Biedermann.</w:t>
      </w:r>
    </w:p>
    <w:p w14:paraId="15D24237" w14:textId="77777777" w:rsidR="00C3626A" w:rsidRPr="001C4CC2" w:rsidRDefault="00C3626A" w:rsidP="0034047B">
      <w:pPr>
        <w:spacing w:after="0" w:line="240" w:lineRule="auto"/>
        <w:ind w:right="-769"/>
        <w:jc w:val="both"/>
        <w:rPr>
          <w:rFonts w:ascii="Arial" w:hAnsi="Arial" w:cs="Arial"/>
          <w:lang w:eastAsia="de-DE"/>
        </w:rPr>
      </w:pPr>
    </w:p>
    <w:p w14:paraId="513182DB" w14:textId="6F1E45C5" w:rsidR="0034047B" w:rsidRPr="001C4CC2" w:rsidRDefault="00C3626A" w:rsidP="0034047B">
      <w:pPr>
        <w:spacing w:after="0" w:line="240" w:lineRule="auto"/>
        <w:ind w:right="-769"/>
        <w:jc w:val="both"/>
        <w:rPr>
          <w:rFonts w:ascii="Arial" w:hAnsi="Arial" w:cs="Arial"/>
          <w:sz w:val="28"/>
          <w:szCs w:val="28"/>
          <w:lang w:eastAsia="de-DE"/>
        </w:rPr>
      </w:pPr>
      <w:r w:rsidRPr="001C4CC2">
        <w:rPr>
          <w:rFonts w:ascii="Arial" w:hAnsi="Arial" w:cs="Arial"/>
          <w:noProof/>
          <w:sz w:val="28"/>
          <w:szCs w:val="28"/>
          <w:lang w:eastAsia="de-DE"/>
        </w:rPr>
        <w:drawing>
          <wp:inline distT="0" distB="0" distL="0" distR="0" wp14:anchorId="4A219E59" wp14:editId="65F41F26">
            <wp:extent cx="5756910" cy="2117558"/>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12790"/>
                    <a:stretch/>
                  </pic:blipFill>
                  <pic:spPr bwMode="auto">
                    <a:xfrm>
                      <a:off x="0" y="0"/>
                      <a:ext cx="5757348" cy="2117719"/>
                    </a:xfrm>
                    <a:prstGeom prst="rect">
                      <a:avLst/>
                    </a:prstGeom>
                    <a:noFill/>
                    <a:ln>
                      <a:noFill/>
                    </a:ln>
                    <a:extLst>
                      <a:ext uri="{53640926-AAD7-44D8-BBD7-CCE9431645EC}">
                        <a14:shadowObscured xmlns:a14="http://schemas.microsoft.com/office/drawing/2010/main"/>
                      </a:ext>
                    </a:extLst>
                  </pic:spPr>
                </pic:pic>
              </a:graphicData>
            </a:graphic>
          </wp:inline>
        </w:drawing>
      </w:r>
    </w:p>
    <w:p w14:paraId="37078104" w14:textId="77777777" w:rsidR="00C3626A" w:rsidRPr="001C4CC2" w:rsidRDefault="00C3626A" w:rsidP="0034047B">
      <w:pPr>
        <w:spacing w:after="0" w:line="240" w:lineRule="auto"/>
        <w:ind w:right="-769"/>
        <w:jc w:val="both"/>
        <w:rPr>
          <w:rFonts w:ascii="Arial" w:hAnsi="Arial" w:cs="Arial"/>
          <w:lang w:eastAsia="de-DE"/>
        </w:rPr>
      </w:pPr>
    </w:p>
    <w:p w14:paraId="7375F894" w14:textId="51EAC800"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Der Landrat des Landkreises Rottal-Inn, Michael Fahmüller, bedankte sich für die jederzeit sehr gute und professionelle Zusammenarbeit mit der Polizei.</w:t>
      </w:r>
    </w:p>
    <w:p w14:paraId="0FCE2A9F" w14:textId="77777777" w:rsidR="0034047B" w:rsidRPr="001C4CC2" w:rsidRDefault="0034047B" w:rsidP="0034047B">
      <w:pPr>
        <w:spacing w:after="0" w:line="240" w:lineRule="auto"/>
        <w:ind w:right="-769"/>
        <w:jc w:val="both"/>
        <w:rPr>
          <w:rFonts w:ascii="Arial" w:hAnsi="Arial" w:cs="Arial"/>
          <w:lang w:eastAsia="de-DE"/>
        </w:rPr>
      </w:pPr>
    </w:p>
    <w:p w14:paraId="5A1A5A3E" w14:textId="618A0842"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Erster Bürgermeister Martin Biber sprach den langen Weg</w:t>
      </w:r>
      <w:r w:rsidR="00F85CA1">
        <w:rPr>
          <w:rFonts w:ascii="Arial" w:hAnsi="Arial" w:cs="Arial"/>
          <w:lang w:eastAsia="de-DE"/>
        </w:rPr>
        <w:t xml:space="preserve"> </w:t>
      </w:r>
      <w:r w:rsidRPr="001C4CC2">
        <w:rPr>
          <w:rFonts w:ascii="Arial" w:hAnsi="Arial" w:cs="Arial"/>
          <w:lang w:eastAsia="de-DE"/>
        </w:rPr>
        <w:t>bis zum neuen Polizeigebäude an, machte jedoch deutlich, dass dieser zu einem sehr guten Ziel geführt habe. Das Gebäude füge sich harmonisch in die Umgebungsbebauung ein. Er dankte allen Beteiligten, hob die enorme Teamleistung hervor und überreichte Dienststellenleiter Christian Biedermann eine historische Fotographie der Stadt Eggenfelden.</w:t>
      </w:r>
    </w:p>
    <w:p w14:paraId="4004D35E" w14:textId="77777777" w:rsidR="0034047B" w:rsidRPr="001C4CC2" w:rsidRDefault="0034047B" w:rsidP="0034047B">
      <w:pPr>
        <w:spacing w:after="0" w:line="240" w:lineRule="auto"/>
        <w:ind w:right="-769"/>
        <w:jc w:val="both"/>
        <w:rPr>
          <w:rFonts w:ascii="Arial" w:hAnsi="Arial" w:cs="Arial"/>
          <w:lang w:eastAsia="de-DE"/>
        </w:rPr>
      </w:pPr>
    </w:p>
    <w:p w14:paraId="142D84A2" w14:textId="77777777"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Nachdem die Bayernhymne und die Nationalhymne verklungen waren, erfolgte der kirchliche Segen durch den Polizeiseelsorger des Bistums Regensburg, Karl-Dieter Schmidt. Dieser erbat den Segen Gottes für das Gebäude und die Mitarbeiter.</w:t>
      </w:r>
    </w:p>
    <w:p w14:paraId="3145F945" w14:textId="77777777" w:rsidR="0034047B" w:rsidRPr="001C4CC2" w:rsidRDefault="0034047B" w:rsidP="0034047B">
      <w:pPr>
        <w:spacing w:after="0" w:line="240" w:lineRule="auto"/>
        <w:ind w:right="-769"/>
        <w:jc w:val="both"/>
        <w:rPr>
          <w:rFonts w:ascii="Arial" w:hAnsi="Arial" w:cs="Arial"/>
          <w:lang w:eastAsia="de-DE"/>
        </w:rPr>
      </w:pPr>
    </w:p>
    <w:p w14:paraId="64788B4E" w14:textId="77777777" w:rsidR="0034047B" w:rsidRPr="001C4CC2" w:rsidRDefault="0034047B" w:rsidP="0034047B">
      <w:pPr>
        <w:spacing w:after="0" w:line="240" w:lineRule="auto"/>
        <w:ind w:right="-769"/>
        <w:jc w:val="both"/>
        <w:rPr>
          <w:rFonts w:ascii="Arial" w:hAnsi="Arial" w:cs="Arial"/>
          <w:lang w:eastAsia="de-DE"/>
        </w:rPr>
      </w:pPr>
      <w:r w:rsidRPr="001C4CC2">
        <w:rPr>
          <w:rFonts w:ascii="Arial" w:hAnsi="Arial" w:cs="Arial"/>
          <w:lang w:eastAsia="de-DE"/>
        </w:rPr>
        <w:t>Umrahmt wurde der Festakt von einem Posaunenquartett des Polizeiorchesters Bayern unter der Leitung von Marcel Reuter. Im Anschluss konnten sich die Ehrengäste bei einer Führung durch das Dienstgebäude von der modernen und fortschrittlichen Ausstattung überzeugen.</w:t>
      </w:r>
    </w:p>
    <w:p w14:paraId="7F8514DC" w14:textId="45887447" w:rsidR="0034047B" w:rsidRPr="001C4CC2" w:rsidRDefault="0034047B" w:rsidP="0034047B">
      <w:pPr>
        <w:spacing w:after="0" w:line="240" w:lineRule="auto"/>
        <w:ind w:right="-769"/>
        <w:rPr>
          <w:rFonts w:ascii="Arial" w:hAnsi="Arial" w:cs="Arial"/>
          <w:b/>
          <w:bCs/>
          <w:sz w:val="28"/>
          <w:szCs w:val="28"/>
          <w:lang w:eastAsia="de-DE"/>
        </w:rPr>
      </w:pPr>
    </w:p>
    <w:p w14:paraId="1EE1B318" w14:textId="1A90C3E8" w:rsidR="0034047B" w:rsidRPr="001C4CC2" w:rsidRDefault="0034047B" w:rsidP="0034047B">
      <w:pPr>
        <w:spacing w:after="0" w:line="240" w:lineRule="auto"/>
        <w:ind w:right="-769"/>
        <w:jc w:val="right"/>
        <w:rPr>
          <w:rFonts w:ascii="Arial" w:hAnsi="Arial" w:cs="Arial"/>
          <w:i/>
          <w:iCs/>
          <w:sz w:val="20"/>
          <w:szCs w:val="20"/>
          <w:lang w:eastAsia="de-DE"/>
        </w:rPr>
      </w:pPr>
      <w:r w:rsidRPr="001C4CC2">
        <w:rPr>
          <w:rFonts w:ascii="Arial" w:hAnsi="Arial" w:cs="Arial"/>
          <w:i/>
          <w:iCs/>
          <w:sz w:val="20"/>
          <w:szCs w:val="20"/>
          <w:lang w:eastAsia="de-DE"/>
        </w:rPr>
        <w:t>Marco Lochner</w:t>
      </w:r>
    </w:p>
    <w:p w14:paraId="43B16ABF" w14:textId="77777777" w:rsidR="0034047B" w:rsidRPr="001C4CC2" w:rsidRDefault="0034047B" w:rsidP="0034047B">
      <w:pPr>
        <w:autoSpaceDE w:val="0"/>
        <w:autoSpaceDN w:val="0"/>
        <w:adjustRightInd w:val="0"/>
        <w:spacing w:after="0" w:line="240" w:lineRule="auto"/>
        <w:ind w:right="-769"/>
        <w:rPr>
          <w:rFonts w:ascii="Arial" w:hAnsi="Arial" w:cs="Arial"/>
          <w:b/>
          <w:bCs/>
          <w:sz w:val="28"/>
          <w:szCs w:val="28"/>
          <w:lang w:eastAsia="de-DE"/>
        </w:rPr>
      </w:pPr>
    </w:p>
    <w:p w14:paraId="6AF7ACE2" w14:textId="77777777" w:rsidR="00C3626A" w:rsidRPr="001C4CC2" w:rsidRDefault="00C3626A">
      <w:pPr>
        <w:spacing w:after="0" w:line="240" w:lineRule="auto"/>
        <w:rPr>
          <w:rFonts w:ascii="Arial" w:hAnsi="Arial" w:cs="Arial"/>
          <w:b/>
          <w:bCs/>
          <w:sz w:val="28"/>
          <w:szCs w:val="28"/>
          <w:lang w:eastAsia="de-DE"/>
        </w:rPr>
      </w:pPr>
      <w:r w:rsidRPr="001C4CC2">
        <w:rPr>
          <w:rFonts w:ascii="Arial" w:hAnsi="Arial" w:cs="Arial"/>
          <w:b/>
          <w:bCs/>
          <w:sz w:val="28"/>
          <w:szCs w:val="28"/>
          <w:lang w:eastAsia="de-DE"/>
        </w:rPr>
        <w:br w:type="page"/>
      </w:r>
    </w:p>
    <w:p w14:paraId="1C535832" w14:textId="0440AF61" w:rsidR="00F40942" w:rsidRPr="001C4CC2" w:rsidRDefault="00F40942" w:rsidP="00F40942">
      <w:pPr>
        <w:spacing w:after="0" w:line="240" w:lineRule="auto"/>
        <w:rPr>
          <w:rFonts w:ascii="Arial" w:hAnsi="Arial" w:cs="Arial"/>
          <w:b/>
          <w:bCs/>
          <w:sz w:val="28"/>
          <w:szCs w:val="28"/>
          <w:lang w:eastAsia="de-DE"/>
        </w:rPr>
      </w:pPr>
      <w:r w:rsidRPr="001C4CC2">
        <w:rPr>
          <w:rFonts w:ascii="Arial" w:hAnsi="Arial" w:cs="Arial"/>
          <w:b/>
          <w:bCs/>
          <w:sz w:val="28"/>
          <w:szCs w:val="28"/>
          <w:lang w:eastAsia="de-DE"/>
        </w:rPr>
        <w:lastRenderedPageBreak/>
        <w:t>Enkeltrick, Schockanrufen &amp; Co. ins Gesicht lachen mit dem Präventionskabarett „Ned mit mir!“</w:t>
      </w:r>
    </w:p>
    <w:p w14:paraId="446B3D6C" w14:textId="5D8FEE88" w:rsidR="00F40942" w:rsidRPr="001C4CC2" w:rsidRDefault="00F40942" w:rsidP="00F40942">
      <w:pPr>
        <w:spacing w:after="0" w:line="240" w:lineRule="auto"/>
        <w:rPr>
          <w:rFonts w:ascii="Arial" w:hAnsi="Arial" w:cs="Arial"/>
          <w:b/>
          <w:bCs/>
          <w:sz w:val="28"/>
          <w:szCs w:val="28"/>
          <w:lang w:eastAsia="de-DE"/>
        </w:rPr>
      </w:pPr>
    </w:p>
    <w:p w14:paraId="75BEB66A" w14:textId="0E1B804B" w:rsidR="00FA5D83" w:rsidRPr="001C4CC2" w:rsidRDefault="00FA5D83" w:rsidP="00F40942">
      <w:pPr>
        <w:spacing w:after="0" w:line="240" w:lineRule="auto"/>
        <w:rPr>
          <w:rFonts w:ascii="Arial" w:hAnsi="Arial" w:cs="Arial"/>
          <w:sz w:val="20"/>
          <w:szCs w:val="20"/>
          <w:lang w:eastAsia="de-DE"/>
        </w:rPr>
      </w:pPr>
      <w:r w:rsidRPr="001C4CC2">
        <w:rPr>
          <w:rFonts w:ascii="Arial" w:hAnsi="Arial" w:cs="Arial"/>
          <w:sz w:val="20"/>
          <w:szCs w:val="20"/>
          <w:lang w:eastAsia="de-DE"/>
        </w:rPr>
        <w:t>(Auszug aus der Pressemitteilung des Landratsamtes Rottal-Inn vom 11.02.2025)</w:t>
      </w:r>
    </w:p>
    <w:p w14:paraId="560A208F" w14:textId="77777777" w:rsidR="00FA5D83" w:rsidRPr="001C4CC2" w:rsidRDefault="00FA5D83" w:rsidP="00F40942">
      <w:pPr>
        <w:spacing w:after="0" w:line="240" w:lineRule="auto"/>
        <w:rPr>
          <w:rFonts w:ascii="Arial" w:hAnsi="Arial" w:cs="Arial"/>
          <w:b/>
          <w:bCs/>
          <w:sz w:val="28"/>
          <w:szCs w:val="28"/>
          <w:lang w:eastAsia="de-DE"/>
        </w:rPr>
      </w:pPr>
    </w:p>
    <w:p w14:paraId="307F8ED9" w14:textId="041D091E" w:rsidR="00F276EF" w:rsidRPr="001C4CC2" w:rsidRDefault="00FF555C" w:rsidP="00FF555C">
      <w:pPr>
        <w:spacing w:after="0" w:line="240" w:lineRule="auto"/>
        <w:ind w:right="-769"/>
        <w:jc w:val="both"/>
        <w:rPr>
          <w:rFonts w:ascii="Arial" w:hAnsi="Arial" w:cs="Arial"/>
          <w:lang w:eastAsia="de-DE"/>
        </w:rPr>
      </w:pPr>
      <w:r w:rsidRPr="001C4CC2">
        <w:rPr>
          <w:rFonts w:ascii="Arial" w:hAnsi="Arial" w:cs="Arial"/>
          <w:lang w:eastAsia="de-DE"/>
        </w:rPr>
        <w:t xml:space="preserve">Das </w:t>
      </w:r>
      <w:r w:rsidR="00F40942" w:rsidRPr="001C4CC2">
        <w:rPr>
          <w:rFonts w:ascii="Arial" w:hAnsi="Arial" w:cs="Arial"/>
          <w:lang w:eastAsia="de-DE"/>
        </w:rPr>
        <w:t>Landratsamt Rottal-Inn holt</w:t>
      </w:r>
      <w:r w:rsidRPr="001C4CC2">
        <w:rPr>
          <w:rFonts w:ascii="Arial" w:hAnsi="Arial" w:cs="Arial"/>
          <w:lang w:eastAsia="de-DE"/>
        </w:rPr>
        <w:t>e</w:t>
      </w:r>
      <w:r w:rsidR="00F40942" w:rsidRPr="001C4CC2">
        <w:rPr>
          <w:rFonts w:ascii="Arial" w:hAnsi="Arial" w:cs="Arial"/>
          <w:lang w:eastAsia="de-DE"/>
        </w:rPr>
        <w:t xml:space="preserve"> in Zusammenarbeit mit Polizei und Sparkasse den Kabarettisten Tom Bauer zu drei Terminen in den Landkreis</w:t>
      </w:r>
      <w:r w:rsidRPr="001C4CC2">
        <w:rPr>
          <w:rFonts w:ascii="Arial" w:hAnsi="Arial" w:cs="Arial"/>
          <w:lang w:eastAsia="de-DE"/>
        </w:rPr>
        <w:t>.</w:t>
      </w:r>
      <w:r w:rsidR="00643B79" w:rsidRPr="001C4CC2">
        <w:rPr>
          <w:rFonts w:ascii="Arial" w:hAnsi="Arial" w:cs="Arial"/>
          <w:lang w:eastAsia="de-DE"/>
        </w:rPr>
        <w:t xml:space="preserve"> </w:t>
      </w:r>
      <w:r w:rsidR="00F40942" w:rsidRPr="001C4CC2">
        <w:rPr>
          <w:rFonts w:ascii="Arial" w:hAnsi="Arial" w:cs="Arial"/>
          <w:lang w:eastAsia="de-DE"/>
        </w:rPr>
        <w:t xml:space="preserve">Betrüger werden immer dreister. Vor allem ältere Menschen fallen leider immer wieder Internetkriminalität, Schockanrufen und dem mittlerweile berühmt-berüchtigten „Enkeltrick“ zum Opfer. </w:t>
      </w:r>
    </w:p>
    <w:p w14:paraId="687B3D30" w14:textId="77777777" w:rsidR="00F276EF" w:rsidRPr="001C4CC2" w:rsidRDefault="00F276EF" w:rsidP="00FF555C">
      <w:pPr>
        <w:spacing w:after="0" w:line="240" w:lineRule="auto"/>
        <w:ind w:right="-769"/>
        <w:jc w:val="both"/>
        <w:rPr>
          <w:rFonts w:ascii="Arial" w:hAnsi="Arial" w:cs="Arial"/>
          <w:lang w:eastAsia="de-DE"/>
        </w:rPr>
      </w:pPr>
    </w:p>
    <w:p w14:paraId="0212F123" w14:textId="7057ADE2" w:rsidR="00F40942" w:rsidRPr="001C4CC2" w:rsidRDefault="00F40942" w:rsidP="00FF555C">
      <w:pPr>
        <w:spacing w:after="0" w:line="240" w:lineRule="auto"/>
        <w:ind w:right="-769"/>
        <w:jc w:val="both"/>
        <w:rPr>
          <w:rFonts w:ascii="Arial" w:hAnsi="Arial" w:cs="Arial"/>
          <w:lang w:eastAsia="de-DE"/>
        </w:rPr>
      </w:pPr>
      <w:r w:rsidRPr="001C4CC2">
        <w:rPr>
          <w:rFonts w:ascii="Arial" w:hAnsi="Arial" w:cs="Arial"/>
          <w:lang w:eastAsia="de-DE"/>
        </w:rPr>
        <w:t>„Seniorinnen und Senioren auf diese Weise in Angst zu versetzen und um ihr Geld zu bringen, ist in meinen Augen besonders verwerflich.</w:t>
      </w:r>
      <w:r w:rsidR="00F276EF" w:rsidRPr="001C4CC2">
        <w:rPr>
          <w:rFonts w:ascii="Arial" w:hAnsi="Arial" w:cs="Arial"/>
          <w:lang w:eastAsia="de-DE"/>
        </w:rPr>
        <w:t xml:space="preserve"> </w:t>
      </w:r>
      <w:r w:rsidRPr="001C4CC2">
        <w:rPr>
          <w:rFonts w:ascii="Arial" w:hAnsi="Arial" w:cs="Arial"/>
          <w:lang w:eastAsia="de-DE"/>
        </w:rPr>
        <w:t xml:space="preserve">Um unsere Mitbürgerinnen und Mitbürger präventiv zu informieren, wie sie sich schützen können, veranstaltet der Landkreis im Frühjahr das Präventionskabarett </w:t>
      </w:r>
      <w:r w:rsidR="00F85CA1">
        <w:rPr>
          <w:rFonts w:ascii="Arial" w:hAnsi="Arial" w:cs="Arial"/>
          <w:lang w:eastAsia="de-DE"/>
        </w:rPr>
        <w:t>„</w:t>
      </w:r>
      <w:r w:rsidRPr="001C4CC2">
        <w:rPr>
          <w:rFonts w:ascii="Arial" w:hAnsi="Arial" w:cs="Arial"/>
          <w:lang w:eastAsia="de-DE"/>
        </w:rPr>
        <w:t xml:space="preserve">Ned mit mir!‘“, so Landrat Michael Fahmüller, auf dessen Initiative das Kabarett auch in Rottal-Inn stattfindet. </w:t>
      </w:r>
    </w:p>
    <w:p w14:paraId="2BB9820A" w14:textId="77777777" w:rsidR="00F40942" w:rsidRPr="001C4CC2" w:rsidRDefault="00F40942" w:rsidP="00FF555C">
      <w:pPr>
        <w:spacing w:after="0" w:line="240" w:lineRule="auto"/>
        <w:ind w:right="-769"/>
        <w:jc w:val="both"/>
        <w:rPr>
          <w:rFonts w:ascii="Arial" w:hAnsi="Arial" w:cs="Arial"/>
          <w:lang w:eastAsia="de-DE"/>
        </w:rPr>
      </w:pPr>
    </w:p>
    <w:p w14:paraId="02315776" w14:textId="77777777" w:rsidR="00085DDB" w:rsidRPr="001C4CC2" w:rsidRDefault="00F40942" w:rsidP="00FF555C">
      <w:pPr>
        <w:spacing w:after="0" w:line="240" w:lineRule="auto"/>
        <w:ind w:right="-769"/>
        <w:jc w:val="both"/>
        <w:rPr>
          <w:rFonts w:ascii="Arial" w:hAnsi="Arial" w:cs="Arial"/>
          <w:lang w:eastAsia="de-DE"/>
        </w:rPr>
      </w:pPr>
      <w:r w:rsidRPr="001C4CC2">
        <w:rPr>
          <w:rFonts w:ascii="Arial" w:hAnsi="Arial" w:cs="Arial"/>
          <w:lang w:eastAsia="de-DE"/>
        </w:rPr>
        <w:t xml:space="preserve">In Zusammenarbeit mit den Polizeiinspektionen Eggenfelden, Pfarrkirchen, Simbach am Inn und Dingolfing sowie der Sparkasse Rottal-Inn holt das Landratsamt Rottal-Inn den Kabarettisten Tom Bauer zu drei Terminen in den Landkreis. </w:t>
      </w:r>
    </w:p>
    <w:p w14:paraId="04690483" w14:textId="77777777" w:rsidR="00085DDB" w:rsidRPr="001C4CC2" w:rsidRDefault="00085DDB" w:rsidP="00FF555C">
      <w:pPr>
        <w:spacing w:after="0" w:line="240" w:lineRule="auto"/>
        <w:ind w:right="-769"/>
        <w:jc w:val="both"/>
        <w:rPr>
          <w:rFonts w:ascii="Arial" w:hAnsi="Arial" w:cs="Arial"/>
          <w:lang w:eastAsia="de-DE"/>
        </w:rPr>
      </w:pPr>
    </w:p>
    <w:p w14:paraId="286EFA5B" w14:textId="1AF144AD" w:rsidR="00FF555C" w:rsidRPr="001C4CC2" w:rsidRDefault="00FF555C" w:rsidP="00FF555C">
      <w:pPr>
        <w:spacing w:after="0" w:line="240" w:lineRule="auto"/>
        <w:ind w:right="-769"/>
        <w:jc w:val="both"/>
        <w:rPr>
          <w:rFonts w:ascii="Arial" w:hAnsi="Arial" w:cs="Arial"/>
          <w:lang w:eastAsia="de-DE"/>
        </w:rPr>
      </w:pPr>
      <w:r w:rsidRPr="001C4CC2">
        <w:rPr>
          <w:rFonts w:ascii="Arial" w:hAnsi="Arial" w:cs="Arial"/>
          <w:noProof/>
          <w:lang w:eastAsia="de-DE"/>
        </w:rPr>
        <w:drawing>
          <wp:inline distT="0" distB="0" distL="0" distR="0" wp14:anchorId="34E45EE4" wp14:editId="2769128F">
            <wp:extent cx="5747618" cy="3633536"/>
            <wp:effectExtent l="0" t="0" r="5715" b="508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rafik 73"/>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84" cy="3641416"/>
                    </a:xfrm>
                    <a:prstGeom prst="rect">
                      <a:avLst/>
                    </a:prstGeom>
                  </pic:spPr>
                </pic:pic>
              </a:graphicData>
            </a:graphic>
          </wp:inline>
        </w:drawing>
      </w:r>
    </w:p>
    <w:p w14:paraId="15D68022" w14:textId="04916568" w:rsidR="00FF555C" w:rsidRPr="001C4CC2" w:rsidRDefault="00FF555C" w:rsidP="00FF555C">
      <w:pPr>
        <w:spacing w:after="0" w:line="240" w:lineRule="auto"/>
        <w:ind w:right="-769"/>
        <w:jc w:val="both"/>
        <w:rPr>
          <w:rFonts w:ascii="Arial" w:hAnsi="Arial" w:cs="Arial"/>
          <w:i/>
          <w:iCs/>
          <w:sz w:val="16"/>
          <w:szCs w:val="16"/>
          <w:lang w:eastAsia="de-DE"/>
        </w:rPr>
      </w:pPr>
      <w:r w:rsidRPr="001C4CC2">
        <w:rPr>
          <w:rFonts w:ascii="Arial" w:hAnsi="Arial" w:cs="Arial"/>
          <w:i/>
          <w:iCs/>
          <w:sz w:val="16"/>
          <w:szCs w:val="16"/>
          <w:lang w:eastAsia="de-DE"/>
        </w:rPr>
        <w:t>V. l. n. r.: EPHK Michael Diem (PI Simbach a. Inn), Martin Ruland (Sparkasse Rottal-Inn), Kabarettist Tom Bauer, Landrat Michael Fahmüller, POM Rudolf Schmuderer (PI Dingolfing), EPHK Andreas Baumgartner (PI Pfarrkirchen) und EPHK Christian Biedermann (PI Eggenfelden)</w:t>
      </w:r>
    </w:p>
    <w:p w14:paraId="4EFCF054" w14:textId="68F37EF1" w:rsidR="00F276EF" w:rsidRPr="001C4CC2" w:rsidRDefault="00F276EF">
      <w:pPr>
        <w:spacing w:after="0" w:line="240" w:lineRule="auto"/>
        <w:rPr>
          <w:rFonts w:ascii="Arial" w:hAnsi="Arial" w:cs="Arial"/>
          <w:lang w:eastAsia="de-DE"/>
        </w:rPr>
      </w:pPr>
    </w:p>
    <w:p w14:paraId="2DFF69DD" w14:textId="3A8D04C6" w:rsidR="00F276EF" w:rsidRPr="001C4CC2" w:rsidRDefault="00F276EF" w:rsidP="00F276EF">
      <w:pPr>
        <w:spacing w:after="0" w:line="240" w:lineRule="auto"/>
        <w:ind w:right="-769"/>
        <w:jc w:val="both"/>
        <w:rPr>
          <w:rFonts w:ascii="Arial" w:hAnsi="Arial" w:cs="Arial"/>
          <w:lang w:eastAsia="de-DE"/>
        </w:rPr>
      </w:pPr>
      <w:r w:rsidRPr="001C4CC2">
        <w:rPr>
          <w:rFonts w:ascii="Arial" w:hAnsi="Arial" w:cs="Arial"/>
          <w:lang w:eastAsia="de-DE"/>
        </w:rPr>
        <w:t xml:space="preserve">In seinem Programm „Ned mit mir!“, bestehend aus Musik, Humor und wertvollen Informationen, klärt Bauer auf unterhaltsame Art über die Methoden und Tricks der Betrüger auf, informiert, wie man sich davor schützt und was zu tun ist, wenn man doch einmal darauf hereingefallen ist. </w:t>
      </w:r>
    </w:p>
    <w:p w14:paraId="645BBA1A" w14:textId="77777777" w:rsidR="00F276EF" w:rsidRPr="001C4CC2" w:rsidRDefault="00F276EF" w:rsidP="00FF555C">
      <w:pPr>
        <w:spacing w:after="0" w:line="240" w:lineRule="auto"/>
        <w:ind w:right="-769"/>
        <w:jc w:val="both"/>
        <w:rPr>
          <w:rFonts w:ascii="Arial" w:hAnsi="Arial" w:cs="Arial"/>
          <w:lang w:eastAsia="de-DE"/>
        </w:rPr>
      </w:pPr>
    </w:p>
    <w:p w14:paraId="409A7556" w14:textId="6D3612A4" w:rsidR="009C51D3" w:rsidRPr="001C4CC2" w:rsidRDefault="00F40942" w:rsidP="00FF555C">
      <w:pPr>
        <w:spacing w:after="0" w:line="240" w:lineRule="auto"/>
        <w:ind w:right="-769"/>
        <w:jc w:val="both"/>
        <w:rPr>
          <w:rFonts w:ascii="Arial" w:hAnsi="Arial" w:cs="Arial"/>
          <w:lang w:eastAsia="de-DE"/>
        </w:rPr>
      </w:pPr>
      <w:r w:rsidRPr="001C4CC2">
        <w:rPr>
          <w:rFonts w:ascii="Arial" w:hAnsi="Arial" w:cs="Arial"/>
          <w:lang w:eastAsia="de-DE"/>
        </w:rPr>
        <w:lastRenderedPageBreak/>
        <w:t>Ziel des Präventivprojektes ist eine umfassende Aufklärung über die vielfältigen Betrugsmaschen und wie man sich dagegen schützen kann. „Fast täglich ist in den Medien zu lesen, dass gutgläubige Bürger durch Betrüger mit verschiedensten Tricks um ihre Ersparnisse gebracht werden.</w:t>
      </w:r>
      <w:r w:rsidR="00643B79" w:rsidRPr="001C4CC2">
        <w:rPr>
          <w:rFonts w:ascii="Arial" w:hAnsi="Arial" w:cs="Arial"/>
          <w:lang w:eastAsia="de-DE"/>
        </w:rPr>
        <w:t xml:space="preserve"> </w:t>
      </w:r>
      <w:r w:rsidRPr="001C4CC2">
        <w:rPr>
          <w:rFonts w:ascii="Arial" w:hAnsi="Arial" w:cs="Arial"/>
          <w:lang w:eastAsia="de-DE"/>
        </w:rPr>
        <w:t>Meist trifft es Senioren, aber auch die jüngere Generation ist nicht geschützt“, weiß der Präventionsbeauftragte der Polizei Dingolfing, Rudolf Schmuderer.</w:t>
      </w:r>
      <w:r w:rsidR="00F276EF" w:rsidRPr="001C4CC2">
        <w:rPr>
          <w:rFonts w:ascii="Arial" w:hAnsi="Arial" w:cs="Arial"/>
          <w:lang w:eastAsia="de-DE"/>
        </w:rPr>
        <w:t xml:space="preserve"> </w:t>
      </w:r>
    </w:p>
    <w:p w14:paraId="4FF97600" w14:textId="77777777" w:rsidR="009C51D3" w:rsidRPr="001C4CC2" w:rsidRDefault="009C51D3" w:rsidP="00FF555C">
      <w:pPr>
        <w:spacing w:after="0" w:line="240" w:lineRule="auto"/>
        <w:ind w:right="-769"/>
        <w:jc w:val="both"/>
        <w:rPr>
          <w:rFonts w:ascii="Arial" w:hAnsi="Arial" w:cs="Arial"/>
          <w:lang w:eastAsia="de-DE"/>
        </w:rPr>
      </w:pPr>
    </w:p>
    <w:p w14:paraId="297ECE10" w14:textId="5AF20EBF" w:rsidR="00F40942" w:rsidRPr="001C4CC2" w:rsidRDefault="00F40942" w:rsidP="00FF555C">
      <w:pPr>
        <w:spacing w:after="0" w:line="240" w:lineRule="auto"/>
        <w:ind w:right="-769"/>
        <w:jc w:val="both"/>
        <w:rPr>
          <w:rFonts w:ascii="Arial" w:hAnsi="Arial" w:cs="Arial"/>
          <w:lang w:eastAsia="de-DE"/>
        </w:rPr>
      </w:pPr>
      <w:r w:rsidRPr="001C4CC2">
        <w:rPr>
          <w:rFonts w:ascii="Arial" w:hAnsi="Arial" w:cs="Arial"/>
          <w:lang w:eastAsia="de-DE"/>
        </w:rPr>
        <w:t xml:space="preserve">Neben der Botschaft steht auch das Zusammenkommen der Senioren und das gesellschaftliche Miteinander im Fokus. „Liebe Mitbürgerinnen und Mitbürger, ich kann Ihnen nur wärmstens empfehlen, dieses kostenlose Angebot wahrzunehmen. Hilfreiche Informationen gepaart mit Humor und Musik versprechen einen tollen Nachmittag“, so der Landrat, der ergänzt: „Lassen Sie uns gemeinsam dem Betrug ins Gesicht lachen!“ </w:t>
      </w:r>
    </w:p>
    <w:p w14:paraId="00B41030" w14:textId="77777777" w:rsidR="00F40942" w:rsidRPr="001C4CC2" w:rsidRDefault="00F40942" w:rsidP="00FF555C">
      <w:pPr>
        <w:spacing w:after="0" w:line="240" w:lineRule="auto"/>
        <w:ind w:right="-769"/>
        <w:jc w:val="both"/>
        <w:rPr>
          <w:rFonts w:ascii="Arial" w:hAnsi="Arial" w:cs="Arial"/>
          <w:lang w:eastAsia="de-DE"/>
        </w:rPr>
      </w:pPr>
    </w:p>
    <w:p w14:paraId="16DDA2C9" w14:textId="3C280AE7" w:rsidR="00F40942" w:rsidRPr="001C4CC2" w:rsidRDefault="00F40942" w:rsidP="00FF555C">
      <w:pPr>
        <w:spacing w:after="0" w:line="240" w:lineRule="auto"/>
        <w:ind w:right="-769"/>
        <w:jc w:val="both"/>
        <w:rPr>
          <w:rFonts w:ascii="Arial" w:hAnsi="Arial" w:cs="Arial"/>
          <w:u w:val="single"/>
          <w:lang w:eastAsia="de-DE"/>
        </w:rPr>
      </w:pPr>
      <w:r w:rsidRPr="001C4CC2">
        <w:rPr>
          <w:rFonts w:ascii="Arial" w:hAnsi="Arial" w:cs="Arial"/>
          <w:u w:val="single"/>
          <w:lang w:eastAsia="de-DE"/>
        </w:rPr>
        <w:t>Die Termine</w:t>
      </w:r>
      <w:r w:rsidR="00085DDB" w:rsidRPr="001C4CC2">
        <w:rPr>
          <w:rFonts w:ascii="Arial" w:hAnsi="Arial" w:cs="Arial"/>
          <w:u w:val="single"/>
          <w:lang w:eastAsia="de-DE"/>
        </w:rPr>
        <w:t xml:space="preserve"> der durchgeführten Veranstaltungen </w:t>
      </w:r>
      <w:r w:rsidRPr="001C4CC2">
        <w:rPr>
          <w:rFonts w:ascii="Arial" w:hAnsi="Arial" w:cs="Arial"/>
          <w:u w:val="single"/>
          <w:lang w:eastAsia="de-DE"/>
        </w:rPr>
        <w:t>im Überblick:</w:t>
      </w:r>
    </w:p>
    <w:p w14:paraId="467E4C90" w14:textId="550A1637" w:rsidR="00F40942" w:rsidRPr="001C4CC2" w:rsidRDefault="00F40942" w:rsidP="00085DDB">
      <w:pPr>
        <w:pStyle w:val="Listenabsatz"/>
        <w:numPr>
          <w:ilvl w:val="0"/>
          <w:numId w:val="23"/>
        </w:numPr>
        <w:spacing w:after="0" w:line="240" w:lineRule="auto"/>
        <w:ind w:right="-769"/>
        <w:jc w:val="both"/>
        <w:rPr>
          <w:rFonts w:ascii="Arial" w:hAnsi="Arial" w:cs="Arial"/>
          <w:lang w:eastAsia="de-DE"/>
        </w:rPr>
      </w:pPr>
      <w:r w:rsidRPr="001C4CC2">
        <w:rPr>
          <w:rFonts w:ascii="Arial" w:hAnsi="Arial" w:cs="Arial"/>
          <w:lang w:eastAsia="de-DE"/>
        </w:rPr>
        <w:t>Donnerstag, 13.03.2025</w:t>
      </w:r>
      <w:r w:rsidR="00085DDB" w:rsidRPr="001C4CC2">
        <w:rPr>
          <w:rFonts w:ascii="Arial" w:hAnsi="Arial" w:cs="Arial"/>
          <w:lang w:eastAsia="de-DE"/>
        </w:rPr>
        <w:t xml:space="preserve">, </w:t>
      </w:r>
      <w:r w:rsidRPr="001C4CC2">
        <w:rPr>
          <w:rFonts w:ascii="Arial" w:hAnsi="Arial" w:cs="Arial"/>
          <w:lang w:eastAsia="de-DE"/>
        </w:rPr>
        <w:t>Stadtsaal Eggenfelden</w:t>
      </w:r>
    </w:p>
    <w:p w14:paraId="3B3E566D" w14:textId="3A987993" w:rsidR="00F40942" w:rsidRPr="001C4CC2" w:rsidRDefault="00F40942" w:rsidP="00085DDB">
      <w:pPr>
        <w:pStyle w:val="Listenabsatz"/>
        <w:numPr>
          <w:ilvl w:val="0"/>
          <w:numId w:val="23"/>
        </w:numPr>
        <w:spacing w:after="0" w:line="240" w:lineRule="auto"/>
        <w:ind w:right="-769"/>
        <w:jc w:val="both"/>
        <w:rPr>
          <w:rFonts w:ascii="Arial" w:hAnsi="Arial" w:cs="Arial"/>
          <w:lang w:eastAsia="de-DE"/>
        </w:rPr>
      </w:pPr>
      <w:r w:rsidRPr="001C4CC2">
        <w:rPr>
          <w:rFonts w:ascii="Arial" w:hAnsi="Arial" w:cs="Arial"/>
          <w:lang w:eastAsia="de-DE"/>
        </w:rPr>
        <w:t>Mittwoch, 26.03.2025</w:t>
      </w:r>
      <w:r w:rsidR="00085DDB" w:rsidRPr="001C4CC2">
        <w:rPr>
          <w:rFonts w:ascii="Arial" w:hAnsi="Arial" w:cs="Arial"/>
          <w:lang w:eastAsia="de-DE"/>
        </w:rPr>
        <w:t xml:space="preserve">, </w:t>
      </w:r>
      <w:r w:rsidRPr="001C4CC2">
        <w:rPr>
          <w:rFonts w:ascii="Arial" w:hAnsi="Arial" w:cs="Arial"/>
          <w:lang w:eastAsia="de-DE"/>
        </w:rPr>
        <w:t>Stadthalle Pfarrkirchen</w:t>
      </w:r>
    </w:p>
    <w:p w14:paraId="446DBE1F" w14:textId="77777777" w:rsidR="00643B79" w:rsidRPr="001C4CC2" w:rsidRDefault="00F40942" w:rsidP="006C7D94">
      <w:pPr>
        <w:pStyle w:val="Listenabsatz"/>
        <w:numPr>
          <w:ilvl w:val="0"/>
          <w:numId w:val="23"/>
        </w:numPr>
        <w:spacing w:after="0" w:line="240" w:lineRule="auto"/>
        <w:ind w:right="-769"/>
        <w:jc w:val="both"/>
        <w:rPr>
          <w:rFonts w:ascii="Arial" w:hAnsi="Arial" w:cs="Arial"/>
          <w:b/>
          <w:bCs/>
          <w:sz w:val="28"/>
          <w:szCs w:val="28"/>
          <w:lang w:eastAsia="de-DE"/>
        </w:rPr>
      </w:pPr>
      <w:r w:rsidRPr="001C4CC2">
        <w:rPr>
          <w:rFonts w:ascii="Arial" w:hAnsi="Arial" w:cs="Arial"/>
          <w:lang w:eastAsia="de-DE"/>
        </w:rPr>
        <w:t>Donnerstag, 03.04.2025, LOKschuppen Simbach am Inn</w:t>
      </w:r>
    </w:p>
    <w:p w14:paraId="365DB96D" w14:textId="77777777" w:rsidR="00643B79" w:rsidRPr="001C4CC2" w:rsidRDefault="00643B79" w:rsidP="00643B79">
      <w:pPr>
        <w:spacing w:after="0" w:line="240" w:lineRule="auto"/>
        <w:ind w:right="-769"/>
        <w:jc w:val="both"/>
        <w:rPr>
          <w:rFonts w:ascii="Arial" w:hAnsi="Arial" w:cs="Arial"/>
          <w:b/>
          <w:bCs/>
          <w:sz w:val="28"/>
          <w:szCs w:val="28"/>
          <w:lang w:eastAsia="de-DE"/>
        </w:rPr>
      </w:pPr>
    </w:p>
    <w:p w14:paraId="32FA68D1" w14:textId="77777777" w:rsidR="008852FB" w:rsidRPr="001C4CC2" w:rsidRDefault="008852FB" w:rsidP="00643B79">
      <w:pPr>
        <w:spacing w:after="0" w:line="240" w:lineRule="auto"/>
        <w:ind w:right="-769"/>
        <w:jc w:val="both"/>
        <w:rPr>
          <w:rFonts w:ascii="Arial" w:hAnsi="Arial" w:cs="Arial"/>
          <w:b/>
          <w:bCs/>
          <w:sz w:val="28"/>
          <w:szCs w:val="28"/>
          <w:lang w:eastAsia="de-DE"/>
        </w:rPr>
      </w:pPr>
    </w:p>
    <w:p w14:paraId="06B83314" w14:textId="3960005B" w:rsidR="00B9704E" w:rsidRPr="001C4CC2" w:rsidRDefault="00B9704E" w:rsidP="00643B79">
      <w:pPr>
        <w:spacing w:after="0" w:line="240" w:lineRule="auto"/>
        <w:ind w:right="-769"/>
        <w:jc w:val="both"/>
        <w:rPr>
          <w:rFonts w:ascii="Arial" w:hAnsi="Arial" w:cs="Arial"/>
          <w:b/>
          <w:bCs/>
          <w:sz w:val="28"/>
          <w:szCs w:val="28"/>
          <w:lang w:eastAsia="de-DE"/>
        </w:rPr>
      </w:pPr>
      <w:r w:rsidRPr="001C4CC2">
        <w:rPr>
          <w:rFonts w:ascii="Arial" w:hAnsi="Arial" w:cs="Arial"/>
          <w:b/>
          <w:bCs/>
          <w:sz w:val="28"/>
          <w:szCs w:val="28"/>
          <w:lang w:eastAsia="de-DE"/>
        </w:rPr>
        <w:t>Artikel des Rottaler Anzeiger</w:t>
      </w:r>
      <w:r w:rsidR="00BA33D7" w:rsidRPr="001C4CC2">
        <w:rPr>
          <w:rFonts w:ascii="Arial" w:hAnsi="Arial" w:cs="Arial"/>
          <w:b/>
          <w:bCs/>
          <w:sz w:val="28"/>
          <w:szCs w:val="28"/>
          <w:lang w:eastAsia="de-DE"/>
        </w:rPr>
        <w:t xml:space="preserve"> aus </w:t>
      </w:r>
      <w:r w:rsidR="00D6504E" w:rsidRPr="001C4CC2">
        <w:rPr>
          <w:rFonts w:ascii="Arial" w:hAnsi="Arial" w:cs="Arial"/>
          <w:b/>
          <w:bCs/>
          <w:sz w:val="28"/>
          <w:szCs w:val="28"/>
          <w:lang w:eastAsia="de-DE"/>
        </w:rPr>
        <w:t xml:space="preserve">dem Jahr </w:t>
      </w:r>
      <w:r w:rsidR="00BA33D7" w:rsidRPr="001C4CC2">
        <w:rPr>
          <w:rFonts w:ascii="Arial" w:hAnsi="Arial" w:cs="Arial"/>
          <w:b/>
          <w:bCs/>
          <w:sz w:val="28"/>
          <w:szCs w:val="28"/>
          <w:lang w:eastAsia="de-DE"/>
        </w:rPr>
        <w:t>1976</w:t>
      </w:r>
    </w:p>
    <w:p w14:paraId="06022054" w14:textId="532AD703" w:rsidR="00B9704E" w:rsidRPr="001C4CC2" w:rsidRDefault="00B9704E" w:rsidP="00B9704E">
      <w:pPr>
        <w:spacing w:after="0" w:line="240" w:lineRule="auto"/>
        <w:ind w:right="-769"/>
        <w:jc w:val="both"/>
        <w:rPr>
          <w:rFonts w:ascii="Arial" w:hAnsi="Arial" w:cs="Arial"/>
          <w:b/>
          <w:bCs/>
          <w:sz w:val="28"/>
          <w:szCs w:val="28"/>
          <w:lang w:eastAsia="de-DE"/>
        </w:rPr>
      </w:pPr>
    </w:p>
    <w:p w14:paraId="2B9E95CC" w14:textId="2B622A8A" w:rsidR="00B9704E" w:rsidRPr="001C4CC2" w:rsidRDefault="00B9704E" w:rsidP="00B9704E">
      <w:pPr>
        <w:spacing w:after="0" w:line="240" w:lineRule="auto"/>
        <w:ind w:right="-769"/>
        <w:jc w:val="both"/>
        <w:rPr>
          <w:rFonts w:ascii="Arial" w:hAnsi="Arial" w:cs="Arial"/>
          <w:lang w:eastAsia="de-DE"/>
        </w:rPr>
      </w:pPr>
      <w:r w:rsidRPr="001C4CC2">
        <w:rPr>
          <w:rFonts w:ascii="Arial" w:hAnsi="Arial" w:cs="Arial"/>
          <w:u w:val="single"/>
          <w:lang w:eastAsia="de-DE"/>
        </w:rPr>
        <w:t>Rottaler Anzeiger vom 20.01.1976</w:t>
      </w:r>
      <w:r w:rsidR="00065761" w:rsidRPr="001C4CC2">
        <w:rPr>
          <w:rFonts w:ascii="Arial" w:hAnsi="Arial" w:cs="Arial"/>
          <w:u w:val="single"/>
          <w:lang w:eastAsia="de-DE"/>
        </w:rPr>
        <w:t>:</w:t>
      </w:r>
      <w:r w:rsidR="007204BC" w:rsidRPr="001C4CC2">
        <w:rPr>
          <w:rFonts w:ascii="Arial" w:hAnsi="Arial" w:cs="Arial"/>
          <w:lang w:eastAsia="de-DE"/>
        </w:rPr>
        <w:tab/>
      </w:r>
      <w:r w:rsidR="007204BC" w:rsidRPr="001C4CC2">
        <w:rPr>
          <w:rFonts w:ascii="Arial" w:hAnsi="Arial" w:cs="Arial"/>
          <w:lang w:eastAsia="de-DE"/>
        </w:rPr>
        <w:tab/>
      </w:r>
      <w:r w:rsidR="007204BC" w:rsidRPr="001C4CC2">
        <w:rPr>
          <w:rFonts w:ascii="Arial" w:hAnsi="Arial" w:cs="Arial"/>
          <w:lang w:eastAsia="de-DE"/>
        </w:rPr>
        <w:tab/>
      </w:r>
      <w:r w:rsidR="007204BC" w:rsidRPr="001C4CC2">
        <w:rPr>
          <w:rFonts w:ascii="Arial" w:hAnsi="Arial" w:cs="Arial"/>
          <w:u w:val="single"/>
          <w:lang w:eastAsia="de-DE"/>
        </w:rPr>
        <w:t>Rottaler Anzeiger vom 27.01.1976:</w:t>
      </w:r>
    </w:p>
    <w:p w14:paraId="2880F862" w14:textId="6C5496A8" w:rsidR="00B9704E" w:rsidRPr="001C4CC2" w:rsidRDefault="00F92F01" w:rsidP="00B9704E">
      <w:pPr>
        <w:spacing w:after="0" w:line="240" w:lineRule="auto"/>
        <w:ind w:right="-769"/>
        <w:jc w:val="both"/>
        <w:rPr>
          <w:rFonts w:ascii="Arial" w:hAnsi="Arial" w:cs="Arial"/>
          <w:lang w:eastAsia="de-DE"/>
        </w:rPr>
      </w:pPr>
      <w:r w:rsidRPr="001C4CC2">
        <w:rPr>
          <w:noProof/>
        </w:rPr>
        <w:drawing>
          <wp:anchor distT="0" distB="0" distL="114300" distR="114300" simplePos="0" relativeHeight="251712512" behindDoc="0" locked="0" layoutInCell="1" allowOverlap="1" wp14:anchorId="7E8FC8C6" wp14:editId="44A822A2">
            <wp:simplePos x="0" y="0"/>
            <wp:positionH relativeFrom="column">
              <wp:posOffset>3108680</wp:posOffset>
            </wp:positionH>
            <wp:positionV relativeFrom="paragraph">
              <wp:posOffset>151279</wp:posOffset>
            </wp:positionV>
            <wp:extent cx="2795834" cy="3997842"/>
            <wp:effectExtent l="0" t="0" r="5080" b="3175"/>
            <wp:wrapNone/>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801106" cy="4005381"/>
                    </a:xfrm>
                    <a:prstGeom prst="rect">
                      <a:avLst/>
                    </a:prstGeom>
                  </pic:spPr>
                </pic:pic>
              </a:graphicData>
            </a:graphic>
            <wp14:sizeRelH relativeFrom="margin">
              <wp14:pctWidth>0</wp14:pctWidth>
            </wp14:sizeRelH>
            <wp14:sizeRelV relativeFrom="margin">
              <wp14:pctHeight>0</wp14:pctHeight>
            </wp14:sizeRelV>
          </wp:anchor>
        </w:drawing>
      </w:r>
    </w:p>
    <w:p w14:paraId="16F46FA9" w14:textId="046686F8" w:rsidR="00B9704E" w:rsidRPr="001C4CC2" w:rsidRDefault="007204BC" w:rsidP="00B9704E">
      <w:pPr>
        <w:spacing w:after="0" w:line="240" w:lineRule="auto"/>
        <w:ind w:right="-769"/>
        <w:jc w:val="both"/>
        <w:rPr>
          <w:rFonts w:ascii="Arial" w:hAnsi="Arial" w:cs="Arial"/>
          <w:b/>
          <w:bCs/>
          <w:lang w:eastAsia="de-DE"/>
        </w:rPr>
      </w:pPr>
      <w:r w:rsidRPr="001C4CC2">
        <w:rPr>
          <w:rFonts w:ascii="Arial" w:hAnsi="Arial" w:cs="Arial"/>
          <w:i/>
          <w:iCs/>
          <w:noProof/>
          <w:sz w:val="18"/>
          <w:szCs w:val="18"/>
          <w:lang w:eastAsia="de-DE"/>
        </w:rPr>
        <mc:AlternateContent>
          <mc:Choice Requires="wps">
            <w:drawing>
              <wp:anchor distT="45720" distB="45720" distL="114300" distR="114300" simplePos="0" relativeHeight="251711488" behindDoc="0" locked="0" layoutInCell="1" allowOverlap="1" wp14:anchorId="6AD63090" wp14:editId="3F03C1B4">
                <wp:simplePos x="0" y="0"/>
                <wp:positionH relativeFrom="column">
                  <wp:posOffset>3091505</wp:posOffset>
                </wp:positionH>
                <wp:positionV relativeFrom="paragraph">
                  <wp:posOffset>4009759</wp:posOffset>
                </wp:positionV>
                <wp:extent cx="2647950" cy="231140"/>
                <wp:effectExtent l="0" t="0" r="0" b="0"/>
                <wp:wrapNone/>
                <wp:docPr id="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31140"/>
                        </a:xfrm>
                        <a:prstGeom prst="rect">
                          <a:avLst/>
                        </a:prstGeom>
                        <a:solidFill>
                          <a:srgbClr val="FFFFFF"/>
                        </a:solidFill>
                        <a:ln w="9525">
                          <a:noFill/>
                          <a:miter lim="800000"/>
                          <a:headEnd/>
                          <a:tailEnd/>
                        </a:ln>
                      </wps:spPr>
                      <wps:txbx>
                        <w:txbxContent>
                          <w:p w14:paraId="00E88889" w14:textId="3CDDF1EE" w:rsidR="007204BC" w:rsidRPr="007204BC" w:rsidRDefault="007204BC" w:rsidP="007204BC">
                            <w:pPr>
                              <w:spacing w:after="0" w:line="240" w:lineRule="auto"/>
                              <w:ind w:right="-769"/>
                              <w:rPr>
                                <w:rFonts w:ascii="Arial" w:hAnsi="Arial" w:cs="Arial"/>
                                <w:i/>
                                <w:iCs/>
                                <w:lang w:eastAsia="de-DE"/>
                              </w:rPr>
                            </w:pPr>
                            <w:r w:rsidRPr="007204BC">
                              <w:rPr>
                                <w:rFonts w:ascii="Arial" w:hAnsi="Arial" w:cs="Arial"/>
                                <w:i/>
                                <w:iCs/>
                                <w:sz w:val="18"/>
                                <w:szCs w:val="18"/>
                                <w:lang w:eastAsia="de-DE"/>
                              </w:rPr>
                              <w:t>(„EDER BLÄTTER“ - PNP - Ausgabe 2</w:t>
                            </w:r>
                            <w:r>
                              <w:rPr>
                                <w:rFonts w:ascii="Arial" w:hAnsi="Arial" w:cs="Arial"/>
                                <w:i/>
                                <w:iCs/>
                                <w:sz w:val="18"/>
                                <w:szCs w:val="18"/>
                                <w:lang w:eastAsia="de-DE"/>
                              </w:rPr>
                              <w:t>7</w:t>
                            </w:r>
                            <w:r w:rsidRPr="007204BC">
                              <w:rPr>
                                <w:rFonts w:ascii="Arial" w:hAnsi="Arial" w:cs="Arial"/>
                                <w:i/>
                                <w:iCs/>
                                <w:sz w:val="18"/>
                                <w:szCs w:val="18"/>
                                <w:lang w:eastAsia="de-DE"/>
                              </w:rPr>
                              <w:t>.01.2026)</w:t>
                            </w:r>
                          </w:p>
                          <w:p w14:paraId="2B21A094" w14:textId="496EDB40" w:rsidR="007204BC" w:rsidRDefault="007204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63090" id="_x0000_s1035" type="#_x0000_t202" style="position:absolute;left:0;text-align:left;margin-left:243.45pt;margin-top:315.75pt;width:208.5pt;height:18.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" stroked="f">
                <v:textbox>
                  <w:txbxContent>
                    <w:p w14:paraId="00E88889" w14:textId="3CDDF1EE" w:rsidR="007204BC" w:rsidRPr="007204BC" w:rsidRDefault="007204BC" w:rsidP="007204BC">
                      <w:pPr>
                        <w:spacing w:after="0" w:line="240" w:lineRule="auto"/>
                        <w:ind w:right="-769"/>
                        <w:rPr>
                          <w:rFonts w:ascii="Arial" w:hAnsi="Arial" w:cs="Arial"/>
                          <w:i/>
                          <w:iCs/>
                          <w:lang w:eastAsia="de-DE"/>
                        </w:rPr>
                      </w:pPr>
                      <w:r w:rsidRPr="007204BC">
                        <w:rPr>
                          <w:rFonts w:ascii="Arial" w:hAnsi="Arial" w:cs="Arial"/>
                          <w:i/>
                          <w:iCs/>
                          <w:sz w:val="18"/>
                          <w:szCs w:val="18"/>
                          <w:lang w:eastAsia="de-DE"/>
                        </w:rPr>
                        <w:t>(„EDER BLÄTTER“ - PNP - Ausgabe 2</w:t>
                      </w:r>
                      <w:r>
                        <w:rPr>
                          <w:rFonts w:ascii="Arial" w:hAnsi="Arial" w:cs="Arial"/>
                          <w:i/>
                          <w:iCs/>
                          <w:sz w:val="18"/>
                          <w:szCs w:val="18"/>
                          <w:lang w:eastAsia="de-DE"/>
                        </w:rPr>
                        <w:t>7</w:t>
                      </w:r>
                      <w:r w:rsidRPr="007204BC">
                        <w:rPr>
                          <w:rFonts w:ascii="Arial" w:hAnsi="Arial" w:cs="Arial"/>
                          <w:i/>
                          <w:iCs/>
                          <w:sz w:val="18"/>
                          <w:szCs w:val="18"/>
                          <w:lang w:eastAsia="de-DE"/>
                        </w:rPr>
                        <w:t>.01.2026)</w:t>
                      </w:r>
                    </w:p>
                    <w:p w14:paraId="2B21A094" w14:textId="496EDB40" w:rsidR="007204BC" w:rsidRDefault="007204BC"/>
                  </w:txbxContent>
                </v:textbox>
              </v:shape>
            </w:pict>
          </mc:Fallback>
        </mc:AlternateContent>
      </w:r>
      <w:r w:rsidR="00B9704E" w:rsidRPr="001C4CC2">
        <w:rPr>
          <w:rFonts w:ascii="Arial" w:hAnsi="Arial" w:cs="Arial"/>
          <w:b/>
          <w:bCs/>
          <w:noProof/>
          <w:lang w:eastAsia="de-DE"/>
        </w:rPr>
        <w:drawing>
          <wp:inline distT="0" distB="0" distL="0" distR="0" wp14:anchorId="0174AC4D" wp14:editId="4E2822B4">
            <wp:extent cx="2753833" cy="4510451"/>
            <wp:effectExtent l="0" t="0" r="8890" b="4445"/>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76137" cy="4546982"/>
                    </a:xfrm>
                    <a:prstGeom prst="rect">
                      <a:avLst/>
                    </a:prstGeom>
                    <a:noFill/>
                  </pic:spPr>
                </pic:pic>
              </a:graphicData>
            </a:graphic>
          </wp:inline>
        </w:drawing>
      </w:r>
      <w:r w:rsidR="00D0707F" w:rsidRPr="001C4CC2">
        <w:rPr>
          <w:noProof/>
        </w:rPr>
        <w:t xml:space="preserve"> </w:t>
      </w:r>
    </w:p>
    <w:p w14:paraId="1CCB2BE7" w14:textId="77777777" w:rsidR="008852FB" w:rsidRPr="001C4CC2" w:rsidRDefault="008852FB" w:rsidP="00B9704E">
      <w:pPr>
        <w:spacing w:after="0" w:line="240" w:lineRule="auto"/>
        <w:ind w:right="-769"/>
        <w:jc w:val="both"/>
        <w:rPr>
          <w:rFonts w:ascii="Arial" w:hAnsi="Arial" w:cs="Arial"/>
          <w:i/>
          <w:iCs/>
          <w:sz w:val="4"/>
          <w:szCs w:val="4"/>
          <w:lang w:eastAsia="de-DE"/>
        </w:rPr>
      </w:pPr>
    </w:p>
    <w:p w14:paraId="3AC04739" w14:textId="49C2D318" w:rsidR="00F40942" w:rsidRPr="001C4CC2" w:rsidRDefault="00B9704E" w:rsidP="00B9704E">
      <w:pPr>
        <w:spacing w:after="0" w:line="240" w:lineRule="auto"/>
        <w:ind w:right="-769"/>
        <w:jc w:val="both"/>
        <w:rPr>
          <w:rFonts w:ascii="Arial" w:hAnsi="Arial" w:cs="Arial"/>
          <w:i/>
          <w:iCs/>
          <w:lang w:eastAsia="de-DE"/>
        </w:rPr>
      </w:pPr>
      <w:r w:rsidRPr="001C4CC2">
        <w:rPr>
          <w:rFonts w:ascii="Arial" w:hAnsi="Arial" w:cs="Arial"/>
          <w:i/>
          <w:iCs/>
          <w:sz w:val="18"/>
          <w:szCs w:val="18"/>
          <w:lang w:eastAsia="de-DE"/>
        </w:rPr>
        <w:t>(</w:t>
      </w:r>
      <w:r w:rsidR="00065761" w:rsidRPr="001C4CC2">
        <w:rPr>
          <w:rFonts w:ascii="Arial" w:hAnsi="Arial" w:cs="Arial"/>
          <w:i/>
          <w:iCs/>
          <w:sz w:val="18"/>
          <w:szCs w:val="18"/>
          <w:lang w:eastAsia="de-DE"/>
        </w:rPr>
        <w:t xml:space="preserve">„EDER BLÄTTER“ - </w:t>
      </w:r>
      <w:r w:rsidRPr="001C4CC2">
        <w:rPr>
          <w:rFonts w:ascii="Arial" w:hAnsi="Arial" w:cs="Arial"/>
          <w:i/>
          <w:iCs/>
          <w:sz w:val="18"/>
          <w:szCs w:val="18"/>
          <w:lang w:eastAsia="de-DE"/>
        </w:rPr>
        <w:t>PNP - Ausgabe 20.01.2026)</w:t>
      </w:r>
      <w:r w:rsidR="007204BC" w:rsidRPr="001C4CC2">
        <w:rPr>
          <w:rFonts w:ascii="Arial" w:hAnsi="Arial" w:cs="Arial"/>
          <w:i/>
          <w:iCs/>
          <w:sz w:val="18"/>
          <w:szCs w:val="18"/>
          <w:lang w:eastAsia="de-DE"/>
        </w:rPr>
        <w:tab/>
      </w:r>
      <w:r w:rsidR="007204BC" w:rsidRPr="001C4CC2">
        <w:rPr>
          <w:rFonts w:ascii="Arial" w:hAnsi="Arial" w:cs="Arial"/>
          <w:i/>
          <w:iCs/>
          <w:sz w:val="18"/>
          <w:szCs w:val="18"/>
          <w:lang w:eastAsia="de-DE"/>
        </w:rPr>
        <w:tab/>
      </w:r>
    </w:p>
    <w:p w14:paraId="0EB5E8E9" w14:textId="1E68EFB2" w:rsidR="009A2B7A" w:rsidRPr="001C4CC2" w:rsidRDefault="00720225" w:rsidP="001E26F2">
      <w:pPr>
        <w:numPr>
          <w:ilvl w:val="0"/>
          <w:numId w:val="14"/>
        </w:numPr>
        <w:autoSpaceDE w:val="0"/>
        <w:autoSpaceDN w:val="0"/>
        <w:adjustRightInd w:val="0"/>
        <w:spacing w:after="0" w:line="240" w:lineRule="auto"/>
        <w:ind w:right="-769"/>
        <w:rPr>
          <w:rFonts w:ascii="Arial" w:hAnsi="Arial" w:cs="Arial"/>
          <w:b/>
          <w:bCs/>
          <w:sz w:val="28"/>
          <w:szCs w:val="28"/>
          <w:lang w:eastAsia="de-DE"/>
        </w:rPr>
      </w:pPr>
      <w:r w:rsidRPr="001C4CC2">
        <w:rPr>
          <w:rFonts w:ascii="Arial" w:hAnsi="Arial" w:cs="Arial"/>
          <w:b/>
          <w:bCs/>
          <w:sz w:val="28"/>
          <w:szCs w:val="28"/>
          <w:lang w:eastAsia="de-DE"/>
        </w:rPr>
        <w:lastRenderedPageBreak/>
        <w:t xml:space="preserve">Bewertung und Ziele </w:t>
      </w:r>
      <w:r w:rsidR="0061089F" w:rsidRPr="001C4CC2">
        <w:rPr>
          <w:rFonts w:ascii="Arial" w:hAnsi="Arial" w:cs="Arial"/>
          <w:b/>
          <w:bCs/>
          <w:sz w:val="28"/>
          <w:szCs w:val="28"/>
          <w:lang w:eastAsia="de-DE"/>
        </w:rPr>
        <w:t>in den Bereichen Kriminalitätsbekämpfung und Verkehr</w:t>
      </w:r>
    </w:p>
    <w:p w14:paraId="73B4FD92" w14:textId="77777777" w:rsidR="005A5F85" w:rsidRPr="001C4CC2" w:rsidRDefault="005A5F85" w:rsidP="00A46F06">
      <w:pPr>
        <w:autoSpaceDE w:val="0"/>
        <w:autoSpaceDN w:val="0"/>
        <w:adjustRightInd w:val="0"/>
        <w:spacing w:after="0" w:line="240" w:lineRule="auto"/>
        <w:ind w:right="-769"/>
        <w:jc w:val="both"/>
        <w:rPr>
          <w:rFonts w:ascii="Arial" w:hAnsi="Arial" w:cs="Arial"/>
          <w:lang w:eastAsia="de-DE"/>
        </w:rPr>
      </w:pPr>
    </w:p>
    <w:p w14:paraId="0170BC75" w14:textId="7EE11BEB" w:rsidR="004B1160" w:rsidRPr="001C4CC2" w:rsidRDefault="009A2B7A"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 xml:space="preserve">Der Sicherheitsbericht </w:t>
      </w:r>
      <w:r w:rsidR="00FF7B8C" w:rsidRPr="001C4CC2">
        <w:rPr>
          <w:rFonts w:ascii="Arial" w:hAnsi="Arial" w:cs="Arial"/>
          <w:lang w:eastAsia="de-DE"/>
        </w:rPr>
        <w:t xml:space="preserve">zeigt </w:t>
      </w:r>
      <w:r w:rsidRPr="001C4CC2">
        <w:rPr>
          <w:rFonts w:ascii="Arial" w:hAnsi="Arial" w:cs="Arial"/>
          <w:lang w:eastAsia="de-DE"/>
        </w:rPr>
        <w:t>mit belastbaren Zahlen und Daten den objektiven Sicherheits</w:t>
      </w:r>
      <w:r w:rsidR="00A33CFD">
        <w:rPr>
          <w:rFonts w:ascii="Arial" w:hAnsi="Arial" w:cs="Arial"/>
          <w:lang w:eastAsia="de-DE"/>
        </w:rPr>
        <w:t>-</w:t>
      </w:r>
      <w:r w:rsidRPr="001C4CC2">
        <w:rPr>
          <w:rFonts w:ascii="Arial" w:hAnsi="Arial" w:cs="Arial"/>
          <w:lang w:eastAsia="de-DE"/>
        </w:rPr>
        <w:t>zustand in einer Gemeinde bzw. einem Dienstbereich.</w:t>
      </w:r>
    </w:p>
    <w:p w14:paraId="76EB3251" w14:textId="37F634E7" w:rsidR="00A543BF" w:rsidRPr="001C4CC2" w:rsidRDefault="00A543BF" w:rsidP="00A46F06">
      <w:pPr>
        <w:autoSpaceDE w:val="0"/>
        <w:autoSpaceDN w:val="0"/>
        <w:adjustRightInd w:val="0"/>
        <w:spacing w:after="0" w:line="240" w:lineRule="auto"/>
        <w:ind w:right="-769"/>
        <w:jc w:val="both"/>
        <w:rPr>
          <w:rFonts w:ascii="Arial" w:hAnsi="Arial" w:cs="Arial"/>
          <w:lang w:eastAsia="de-DE"/>
        </w:rPr>
      </w:pPr>
    </w:p>
    <w:p w14:paraId="7B5855E9" w14:textId="64A6E52A" w:rsidR="00A543BF" w:rsidRPr="001C4CC2" w:rsidRDefault="00A543BF" w:rsidP="00A46F06">
      <w:pPr>
        <w:autoSpaceDE w:val="0"/>
        <w:autoSpaceDN w:val="0"/>
        <w:adjustRightInd w:val="0"/>
        <w:spacing w:after="0" w:line="240" w:lineRule="auto"/>
        <w:ind w:right="-769"/>
        <w:jc w:val="both"/>
        <w:rPr>
          <w:rFonts w:ascii="Arial" w:hAnsi="Arial" w:cs="Arial"/>
          <w:b/>
          <w:bCs/>
          <w:lang w:eastAsia="de-DE"/>
        </w:rPr>
      </w:pPr>
      <w:r w:rsidRPr="001C4CC2">
        <w:rPr>
          <w:rFonts w:ascii="Arial" w:hAnsi="Arial" w:cs="Arial"/>
          <w:b/>
          <w:bCs/>
          <w:lang w:eastAsia="de-DE"/>
        </w:rPr>
        <w:t xml:space="preserve">Rückgang der Gesamtstraftaten / </w:t>
      </w:r>
      <w:r w:rsidR="00AF11FC">
        <w:rPr>
          <w:rFonts w:ascii="Arial" w:hAnsi="Arial" w:cs="Arial"/>
          <w:b/>
          <w:bCs/>
          <w:lang w:eastAsia="de-DE"/>
        </w:rPr>
        <w:t>A</w:t>
      </w:r>
      <w:r w:rsidRPr="001C4CC2">
        <w:rPr>
          <w:rFonts w:ascii="Arial" w:hAnsi="Arial" w:cs="Arial"/>
          <w:b/>
          <w:bCs/>
          <w:lang w:eastAsia="de-DE"/>
        </w:rPr>
        <w:t>nstieg Auslandstaten</w:t>
      </w:r>
    </w:p>
    <w:p w14:paraId="522FF538" w14:textId="77777777" w:rsidR="006951D9" w:rsidRPr="001C4CC2" w:rsidRDefault="006951D9" w:rsidP="00A46F06">
      <w:pPr>
        <w:autoSpaceDE w:val="0"/>
        <w:autoSpaceDN w:val="0"/>
        <w:adjustRightInd w:val="0"/>
        <w:spacing w:after="0" w:line="240" w:lineRule="auto"/>
        <w:ind w:right="-769"/>
        <w:jc w:val="both"/>
        <w:rPr>
          <w:rFonts w:ascii="Arial" w:hAnsi="Arial" w:cs="Arial"/>
          <w:lang w:eastAsia="de-DE"/>
        </w:rPr>
      </w:pPr>
    </w:p>
    <w:p w14:paraId="145BE18C" w14:textId="38C98BD5" w:rsidR="008D305C" w:rsidRPr="001C4CC2" w:rsidRDefault="00EE215D"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Die</w:t>
      </w:r>
      <w:r w:rsidR="00C87C8A" w:rsidRPr="001C4CC2">
        <w:rPr>
          <w:rFonts w:ascii="Arial" w:hAnsi="Arial" w:cs="Arial"/>
          <w:lang w:eastAsia="de-DE"/>
        </w:rPr>
        <w:t xml:space="preserve"> </w:t>
      </w:r>
      <w:r w:rsidR="008D305C" w:rsidRPr="001C4CC2">
        <w:rPr>
          <w:rFonts w:ascii="Arial" w:hAnsi="Arial" w:cs="Arial"/>
          <w:lang w:eastAsia="de-DE"/>
        </w:rPr>
        <w:t xml:space="preserve">Aufklärungsquote </w:t>
      </w:r>
      <w:r w:rsidRPr="001C4CC2">
        <w:rPr>
          <w:rFonts w:ascii="Arial" w:hAnsi="Arial" w:cs="Arial"/>
          <w:lang w:eastAsia="de-DE"/>
        </w:rPr>
        <w:t>202</w:t>
      </w:r>
      <w:r w:rsidR="00887E02" w:rsidRPr="001C4CC2">
        <w:rPr>
          <w:rFonts w:ascii="Arial" w:hAnsi="Arial" w:cs="Arial"/>
          <w:lang w:eastAsia="de-DE"/>
        </w:rPr>
        <w:t>5</w:t>
      </w:r>
      <w:r w:rsidR="003D2ABC" w:rsidRPr="001C4CC2">
        <w:rPr>
          <w:rFonts w:ascii="Arial" w:hAnsi="Arial" w:cs="Arial"/>
          <w:lang w:eastAsia="de-DE"/>
        </w:rPr>
        <w:t xml:space="preserve"> verringerte sich </w:t>
      </w:r>
      <w:r w:rsidR="00B64F88" w:rsidRPr="001C4CC2">
        <w:rPr>
          <w:rFonts w:ascii="Arial" w:hAnsi="Arial" w:cs="Arial"/>
          <w:lang w:eastAsia="de-DE"/>
        </w:rPr>
        <w:t xml:space="preserve">im Vergleich zum Vorjahr um </w:t>
      </w:r>
      <w:r w:rsidR="003D2ABC" w:rsidRPr="001C4CC2">
        <w:rPr>
          <w:rFonts w:ascii="Arial" w:hAnsi="Arial" w:cs="Arial"/>
          <w:lang w:eastAsia="de-DE"/>
        </w:rPr>
        <w:t>4,</w:t>
      </w:r>
      <w:r w:rsidR="00887E02" w:rsidRPr="001C4CC2">
        <w:rPr>
          <w:rFonts w:ascii="Arial" w:hAnsi="Arial" w:cs="Arial"/>
          <w:lang w:eastAsia="de-DE"/>
        </w:rPr>
        <w:t>7</w:t>
      </w:r>
      <w:r w:rsidR="00B64F88" w:rsidRPr="001C4CC2">
        <w:rPr>
          <w:rFonts w:ascii="Arial" w:hAnsi="Arial" w:cs="Arial"/>
          <w:lang w:eastAsia="de-DE"/>
        </w:rPr>
        <w:t xml:space="preserve"> Prozentpunkte auf</w:t>
      </w:r>
      <w:r w:rsidR="003D2ABC" w:rsidRPr="001C4CC2">
        <w:rPr>
          <w:rFonts w:ascii="Arial" w:hAnsi="Arial" w:cs="Arial"/>
          <w:lang w:eastAsia="de-DE"/>
        </w:rPr>
        <w:t xml:space="preserve"> </w:t>
      </w:r>
      <w:r w:rsidR="001871E0" w:rsidRPr="001C4CC2">
        <w:rPr>
          <w:rFonts w:ascii="Arial" w:hAnsi="Arial" w:cs="Arial"/>
          <w:lang w:eastAsia="de-DE"/>
        </w:rPr>
        <w:t>68,4</w:t>
      </w:r>
      <w:r w:rsidR="003D2ABC" w:rsidRPr="001C4CC2">
        <w:rPr>
          <w:rFonts w:ascii="Arial" w:hAnsi="Arial" w:cs="Arial"/>
          <w:lang w:eastAsia="de-DE"/>
        </w:rPr>
        <w:t xml:space="preserve"> % und </w:t>
      </w:r>
      <w:r w:rsidR="00B64F88" w:rsidRPr="001C4CC2">
        <w:rPr>
          <w:rFonts w:ascii="Arial" w:hAnsi="Arial" w:cs="Arial"/>
          <w:lang w:eastAsia="de-DE"/>
        </w:rPr>
        <w:t>bewegt sich</w:t>
      </w:r>
      <w:r w:rsidR="000C053A">
        <w:rPr>
          <w:rFonts w:ascii="Arial" w:hAnsi="Arial" w:cs="Arial"/>
          <w:lang w:eastAsia="de-DE"/>
        </w:rPr>
        <w:t xml:space="preserve"> aber</w:t>
      </w:r>
      <w:r w:rsidR="00713676" w:rsidRPr="001C4CC2">
        <w:rPr>
          <w:rFonts w:ascii="Arial" w:hAnsi="Arial" w:cs="Arial"/>
          <w:lang w:eastAsia="de-DE"/>
        </w:rPr>
        <w:t xml:space="preserve"> </w:t>
      </w:r>
      <w:r w:rsidR="003D2ABC" w:rsidRPr="001C4CC2">
        <w:rPr>
          <w:rFonts w:ascii="Arial" w:hAnsi="Arial" w:cs="Arial"/>
          <w:lang w:eastAsia="de-DE"/>
        </w:rPr>
        <w:t xml:space="preserve">dennoch </w:t>
      </w:r>
      <w:r w:rsidR="00713676" w:rsidRPr="001C4CC2">
        <w:rPr>
          <w:rFonts w:ascii="Arial" w:hAnsi="Arial" w:cs="Arial"/>
          <w:lang w:eastAsia="de-DE"/>
        </w:rPr>
        <w:t xml:space="preserve">auf </w:t>
      </w:r>
      <w:r w:rsidRPr="001C4CC2">
        <w:rPr>
          <w:rFonts w:ascii="Arial" w:hAnsi="Arial" w:cs="Arial"/>
          <w:lang w:eastAsia="de-DE"/>
        </w:rPr>
        <w:t>einem hohen Niveau.</w:t>
      </w:r>
    </w:p>
    <w:p w14:paraId="23E86EDC" w14:textId="77777777" w:rsidR="007F19F8" w:rsidRPr="001C4CC2" w:rsidRDefault="007F19F8" w:rsidP="00A46F06">
      <w:pPr>
        <w:autoSpaceDE w:val="0"/>
        <w:autoSpaceDN w:val="0"/>
        <w:adjustRightInd w:val="0"/>
        <w:spacing w:after="0" w:line="240" w:lineRule="auto"/>
        <w:ind w:right="-769"/>
        <w:jc w:val="both"/>
        <w:rPr>
          <w:rFonts w:ascii="Arial" w:hAnsi="Arial" w:cs="Arial"/>
          <w:lang w:eastAsia="de-DE"/>
        </w:rPr>
      </w:pPr>
    </w:p>
    <w:p w14:paraId="26F1ADD6" w14:textId="52146685" w:rsidR="009A2B7A" w:rsidRPr="001C4CC2" w:rsidRDefault="009A2B7A"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Die Polizeiinspektion Eggenfelden hat es sich für dieses Jahr wieder zum Ziel gesetzt</w:t>
      </w:r>
      <w:r w:rsidR="00F745DA" w:rsidRPr="001C4CC2">
        <w:rPr>
          <w:rFonts w:ascii="Arial" w:hAnsi="Arial" w:cs="Arial"/>
          <w:lang w:eastAsia="de-DE"/>
        </w:rPr>
        <w:t>,</w:t>
      </w:r>
      <w:r w:rsidRPr="001C4CC2">
        <w:rPr>
          <w:rFonts w:ascii="Arial" w:hAnsi="Arial" w:cs="Arial"/>
          <w:lang w:eastAsia="de-DE"/>
        </w:rPr>
        <w:t xml:space="preserve"> durch verstärkte Fußdienstgänge von Polizeibeamten und der Sicherheitswacht für die Bürgerinnen und Bürger auch Ansprechpartner vor Ort für Fragen zum Thema Sicherheit zu sein.</w:t>
      </w:r>
      <w:r w:rsidR="00EE215D" w:rsidRPr="001C4CC2">
        <w:rPr>
          <w:rFonts w:ascii="Arial" w:hAnsi="Arial" w:cs="Arial"/>
          <w:lang w:eastAsia="de-DE"/>
        </w:rPr>
        <w:t xml:space="preserve"> Außerdem werden </w:t>
      </w:r>
      <w:r w:rsidR="00FC4B6E" w:rsidRPr="001C4CC2">
        <w:rPr>
          <w:rFonts w:ascii="Arial" w:hAnsi="Arial" w:cs="Arial"/>
          <w:lang w:eastAsia="de-DE"/>
        </w:rPr>
        <w:t xml:space="preserve">durch die </w:t>
      </w:r>
      <w:r w:rsidR="00A538C1" w:rsidRPr="001C4CC2">
        <w:rPr>
          <w:rFonts w:ascii="Arial" w:hAnsi="Arial" w:cs="Arial"/>
          <w:lang w:eastAsia="de-DE"/>
        </w:rPr>
        <w:t xml:space="preserve">polizeieigenen Präventionsbeamten </w:t>
      </w:r>
      <w:r w:rsidR="00E263E9" w:rsidRPr="001C4CC2">
        <w:rPr>
          <w:rFonts w:ascii="Arial" w:hAnsi="Arial" w:cs="Arial"/>
          <w:lang w:eastAsia="de-DE"/>
        </w:rPr>
        <w:t xml:space="preserve">wieder </w:t>
      </w:r>
      <w:r w:rsidR="00A538C1" w:rsidRPr="001C4CC2">
        <w:rPr>
          <w:rFonts w:ascii="Arial" w:hAnsi="Arial" w:cs="Arial"/>
          <w:lang w:eastAsia="de-DE"/>
        </w:rPr>
        <w:t xml:space="preserve">Vorträge </w:t>
      </w:r>
      <w:r w:rsidR="00FF7B8C" w:rsidRPr="001C4CC2">
        <w:rPr>
          <w:rFonts w:ascii="Arial" w:hAnsi="Arial" w:cs="Arial"/>
          <w:lang w:eastAsia="de-DE"/>
        </w:rPr>
        <w:t xml:space="preserve">zum Beispiel </w:t>
      </w:r>
      <w:r w:rsidR="00A538C1" w:rsidRPr="001C4CC2">
        <w:rPr>
          <w:rFonts w:ascii="Arial" w:hAnsi="Arial" w:cs="Arial"/>
          <w:lang w:eastAsia="de-DE"/>
        </w:rPr>
        <w:t>an Schulen</w:t>
      </w:r>
      <w:r w:rsidR="00FF7B8C" w:rsidRPr="001C4CC2">
        <w:rPr>
          <w:rFonts w:ascii="Arial" w:hAnsi="Arial" w:cs="Arial"/>
          <w:lang w:eastAsia="de-DE"/>
        </w:rPr>
        <w:t xml:space="preserve">, für Senioren </w:t>
      </w:r>
      <w:r w:rsidR="00EE215D" w:rsidRPr="001C4CC2">
        <w:rPr>
          <w:rFonts w:ascii="Arial" w:hAnsi="Arial" w:cs="Arial"/>
          <w:lang w:eastAsia="de-DE"/>
        </w:rPr>
        <w:t xml:space="preserve">sowie </w:t>
      </w:r>
      <w:r w:rsidR="00FF7B8C" w:rsidRPr="001C4CC2">
        <w:rPr>
          <w:rFonts w:ascii="Arial" w:hAnsi="Arial" w:cs="Arial"/>
          <w:lang w:eastAsia="de-DE"/>
        </w:rPr>
        <w:t>Veranstaltungen</w:t>
      </w:r>
      <w:r w:rsidR="00115D23" w:rsidRPr="001C4CC2">
        <w:rPr>
          <w:rFonts w:ascii="Arial" w:hAnsi="Arial" w:cs="Arial"/>
          <w:lang w:eastAsia="de-DE"/>
        </w:rPr>
        <w:t xml:space="preserve"> </w:t>
      </w:r>
      <w:r w:rsidR="00EE215D" w:rsidRPr="001C4CC2">
        <w:rPr>
          <w:rFonts w:ascii="Arial" w:hAnsi="Arial" w:cs="Arial"/>
          <w:lang w:eastAsia="de-DE"/>
        </w:rPr>
        <w:t>zur Verkehrsprävention</w:t>
      </w:r>
      <w:r w:rsidR="00FC4B6E" w:rsidRPr="001C4CC2">
        <w:rPr>
          <w:rFonts w:ascii="Arial" w:hAnsi="Arial" w:cs="Arial"/>
          <w:lang w:eastAsia="de-DE"/>
        </w:rPr>
        <w:t xml:space="preserve"> durchgeführt</w:t>
      </w:r>
      <w:r w:rsidR="00EE215D" w:rsidRPr="001C4CC2">
        <w:rPr>
          <w:rFonts w:ascii="Arial" w:hAnsi="Arial" w:cs="Arial"/>
          <w:lang w:eastAsia="de-DE"/>
        </w:rPr>
        <w:t>.</w:t>
      </w:r>
    </w:p>
    <w:p w14:paraId="20A6C243" w14:textId="77777777" w:rsidR="00A538C1" w:rsidRPr="001C4CC2" w:rsidRDefault="00A538C1" w:rsidP="00A46F06">
      <w:pPr>
        <w:autoSpaceDE w:val="0"/>
        <w:autoSpaceDN w:val="0"/>
        <w:adjustRightInd w:val="0"/>
        <w:spacing w:after="0" w:line="240" w:lineRule="auto"/>
        <w:ind w:right="-769"/>
        <w:jc w:val="both"/>
        <w:rPr>
          <w:rFonts w:ascii="Arial" w:hAnsi="Arial" w:cs="Arial"/>
          <w:lang w:eastAsia="de-DE"/>
        </w:rPr>
      </w:pPr>
    </w:p>
    <w:p w14:paraId="38773DD0" w14:textId="77777777" w:rsidR="009A2B7A" w:rsidRPr="001C4CC2" w:rsidRDefault="009A2B7A" w:rsidP="00A46F06">
      <w:pPr>
        <w:autoSpaceDE w:val="0"/>
        <w:autoSpaceDN w:val="0"/>
        <w:adjustRightInd w:val="0"/>
        <w:spacing w:after="0" w:line="240" w:lineRule="auto"/>
        <w:ind w:right="-769"/>
        <w:jc w:val="both"/>
        <w:rPr>
          <w:rFonts w:ascii="Arial" w:hAnsi="Arial" w:cs="Arial"/>
          <w:lang w:eastAsia="de-DE"/>
        </w:rPr>
      </w:pPr>
      <w:r w:rsidRPr="001C4CC2">
        <w:rPr>
          <w:rFonts w:ascii="Arial" w:hAnsi="Arial" w:cs="Arial"/>
          <w:lang w:eastAsia="de-DE"/>
        </w:rPr>
        <w:t>Sichtbare Präsenz ist ein wichtiger Faktor</w:t>
      </w:r>
      <w:r w:rsidR="00F745DA" w:rsidRPr="001C4CC2">
        <w:rPr>
          <w:rFonts w:ascii="Arial" w:hAnsi="Arial" w:cs="Arial"/>
          <w:lang w:eastAsia="de-DE"/>
        </w:rPr>
        <w:t>,</w:t>
      </w:r>
      <w:r w:rsidRPr="001C4CC2">
        <w:rPr>
          <w:rFonts w:ascii="Arial" w:hAnsi="Arial" w:cs="Arial"/>
          <w:lang w:eastAsia="de-DE"/>
        </w:rPr>
        <w:t xml:space="preserve"> um sich in seinem sozialen Umfeld auch sicher zu fühlen.</w:t>
      </w:r>
    </w:p>
    <w:p w14:paraId="518B1440" w14:textId="77777777" w:rsidR="009A2B7A" w:rsidRPr="001C4CC2" w:rsidRDefault="009A2B7A" w:rsidP="00A46F06">
      <w:pPr>
        <w:autoSpaceDE w:val="0"/>
        <w:autoSpaceDN w:val="0"/>
        <w:adjustRightInd w:val="0"/>
        <w:spacing w:after="0" w:line="240" w:lineRule="auto"/>
        <w:ind w:right="-769"/>
        <w:jc w:val="both"/>
        <w:rPr>
          <w:rFonts w:ascii="Arial" w:hAnsi="Arial" w:cs="Arial"/>
          <w:lang w:eastAsia="de-DE"/>
        </w:rPr>
      </w:pPr>
    </w:p>
    <w:p w14:paraId="6938AAE7" w14:textId="0A1B2E70" w:rsidR="004B6839" w:rsidRPr="001C4CC2" w:rsidRDefault="009A2B7A" w:rsidP="00A46F06">
      <w:pPr>
        <w:autoSpaceDE w:val="0"/>
        <w:autoSpaceDN w:val="0"/>
        <w:adjustRightInd w:val="0"/>
        <w:spacing w:after="0" w:line="240" w:lineRule="auto"/>
        <w:ind w:right="-769"/>
        <w:jc w:val="both"/>
        <w:rPr>
          <w:rFonts w:ascii="Arial" w:hAnsi="Arial" w:cs="Arial"/>
          <w:sz w:val="20"/>
          <w:szCs w:val="20"/>
          <w:lang w:eastAsia="de-DE"/>
        </w:rPr>
      </w:pPr>
      <w:r w:rsidRPr="001C4CC2">
        <w:rPr>
          <w:rFonts w:ascii="Arial" w:hAnsi="Arial" w:cs="Arial"/>
          <w:lang w:eastAsia="de-DE"/>
        </w:rPr>
        <w:t>Diese Präsenzstreifen werden</w:t>
      </w:r>
      <w:r w:rsidR="0020669E" w:rsidRPr="001C4CC2">
        <w:rPr>
          <w:rFonts w:ascii="Arial" w:hAnsi="Arial" w:cs="Arial"/>
          <w:lang w:eastAsia="de-DE"/>
        </w:rPr>
        <w:t>,</w:t>
      </w:r>
      <w:r w:rsidRPr="001C4CC2">
        <w:rPr>
          <w:rFonts w:ascii="Arial" w:hAnsi="Arial" w:cs="Arial"/>
          <w:lang w:eastAsia="de-DE"/>
        </w:rPr>
        <w:t xml:space="preserve"> </w:t>
      </w:r>
      <w:r w:rsidR="0073159F" w:rsidRPr="001C4CC2">
        <w:rPr>
          <w:rFonts w:ascii="Arial" w:hAnsi="Arial" w:cs="Arial"/>
          <w:lang w:eastAsia="de-DE"/>
        </w:rPr>
        <w:t>wie i</w:t>
      </w:r>
      <w:r w:rsidRPr="001C4CC2">
        <w:rPr>
          <w:rFonts w:ascii="Arial" w:hAnsi="Arial" w:cs="Arial"/>
          <w:lang w:eastAsia="de-DE"/>
        </w:rPr>
        <w:t>m Jahr</w:t>
      </w:r>
      <w:r w:rsidR="0073159F" w:rsidRPr="001C4CC2">
        <w:rPr>
          <w:rFonts w:ascii="Arial" w:hAnsi="Arial" w:cs="Arial"/>
          <w:lang w:eastAsia="de-DE"/>
        </w:rPr>
        <w:t>e 202</w:t>
      </w:r>
      <w:r w:rsidR="00AD409C" w:rsidRPr="001C4CC2">
        <w:rPr>
          <w:rFonts w:ascii="Arial" w:hAnsi="Arial" w:cs="Arial"/>
          <w:lang w:eastAsia="de-DE"/>
        </w:rPr>
        <w:t>5</w:t>
      </w:r>
      <w:r w:rsidR="0020669E" w:rsidRPr="001C4CC2">
        <w:rPr>
          <w:rFonts w:ascii="Arial" w:hAnsi="Arial" w:cs="Arial"/>
          <w:lang w:eastAsia="de-DE"/>
        </w:rPr>
        <w:t>,</w:t>
      </w:r>
      <w:r w:rsidRPr="001C4CC2">
        <w:rPr>
          <w:rFonts w:ascii="Arial" w:hAnsi="Arial" w:cs="Arial"/>
          <w:lang w:eastAsia="de-DE"/>
        </w:rPr>
        <w:t xml:space="preserve"> </w:t>
      </w:r>
      <w:r w:rsidR="00713676" w:rsidRPr="001C4CC2">
        <w:rPr>
          <w:rFonts w:ascii="Arial" w:hAnsi="Arial" w:cs="Arial"/>
          <w:lang w:eastAsia="de-DE"/>
        </w:rPr>
        <w:t xml:space="preserve">wieder verstärkt in Eggenfelden und in den Marktgemeinden Arnstorf, Gangkofen und Massing durchgeführt. </w:t>
      </w:r>
    </w:p>
    <w:p w14:paraId="530798F8" w14:textId="409E7516" w:rsidR="00AD6363" w:rsidRPr="001C4CC2" w:rsidRDefault="00AD6363">
      <w:pPr>
        <w:spacing w:after="0" w:line="240" w:lineRule="auto"/>
        <w:rPr>
          <w:rFonts w:ascii="Arial" w:hAnsi="Arial" w:cs="Arial"/>
          <w:sz w:val="28"/>
          <w:szCs w:val="28"/>
          <w:lang w:eastAsia="de-DE"/>
        </w:rPr>
      </w:pPr>
      <w:r w:rsidRPr="001C4CC2">
        <w:rPr>
          <w:rFonts w:ascii="Arial" w:hAnsi="Arial" w:cs="Arial"/>
          <w:sz w:val="28"/>
          <w:szCs w:val="28"/>
          <w:lang w:eastAsia="de-DE"/>
        </w:rPr>
        <w:br w:type="page"/>
      </w:r>
    </w:p>
    <w:p w14:paraId="19FE9FCA" w14:textId="77777777" w:rsidR="00115D23" w:rsidRPr="001C4CC2" w:rsidRDefault="00115D23" w:rsidP="00115D23">
      <w:pPr>
        <w:autoSpaceDE w:val="0"/>
        <w:autoSpaceDN w:val="0"/>
        <w:adjustRightInd w:val="0"/>
        <w:spacing w:after="0" w:line="240" w:lineRule="auto"/>
        <w:ind w:right="-769"/>
        <w:jc w:val="center"/>
        <w:rPr>
          <w:rFonts w:ascii="Arial" w:hAnsi="Arial" w:cs="Arial"/>
          <w:sz w:val="28"/>
          <w:szCs w:val="28"/>
          <w:lang w:eastAsia="de-DE"/>
        </w:rPr>
      </w:pPr>
    </w:p>
    <w:p w14:paraId="17D69652" w14:textId="23A383E4" w:rsidR="00D5568E"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r w:rsidRPr="001C4CC2">
        <w:rPr>
          <w:rFonts w:ascii="Arial" w:hAnsi="Arial" w:cs="Arial"/>
          <w:sz w:val="28"/>
          <w:szCs w:val="28"/>
          <w:lang w:eastAsia="de-DE"/>
        </w:rPr>
        <w:t>Weitere Informationen finden Sie auf Facebook, Twitter und Instagram,</w:t>
      </w:r>
    </w:p>
    <w:p w14:paraId="1E517559"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360F9B98"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0FD0DBE8"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5A9103E9" w14:textId="30CE2FB5" w:rsidR="00A34318" w:rsidRPr="001C4CC2" w:rsidRDefault="00391A83" w:rsidP="00115D23">
      <w:pPr>
        <w:autoSpaceDE w:val="0"/>
        <w:autoSpaceDN w:val="0"/>
        <w:adjustRightInd w:val="0"/>
        <w:spacing w:after="0" w:line="240" w:lineRule="auto"/>
        <w:ind w:right="-769"/>
        <w:jc w:val="center"/>
        <w:rPr>
          <w:rFonts w:ascii="Arial" w:hAnsi="Arial" w:cs="Arial"/>
          <w:sz w:val="28"/>
          <w:szCs w:val="28"/>
          <w:lang w:eastAsia="de-DE"/>
        </w:rPr>
      </w:pPr>
      <w:r w:rsidRPr="001C4CC2">
        <w:rPr>
          <w:rFonts w:ascii="Arial" w:hAnsi="Arial" w:cs="Arial"/>
          <w:noProof/>
        </w:rPr>
        <w:drawing>
          <wp:inline distT="0" distB="0" distL="0" distR="0" wp14:anchorId="3E571DC0" wp14:editId="4EB5D58C">
            <wp:extent cx="4361180" cy="2200275"/>
            <wp:effectExtent l="0" t="0" r="0" b="0"/>
            <wp:docPr id="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61180" cy="2200275"/>
                    </a:xfrm>
                    <a:prstGeom prst="rect">
                      <a:avLst/>
                    </a:prstGeom>
                    <a:noFill/>
                    <a:ln>
                      <a:noFill/>
                    </a:ln>
                  </pic:spPr>
                </pic:pic>
              </a:graphicData>
            </a:graphic>
          </wp:inline>
        </w:drawing>
      </w:r>
    </w:p>
    <w:p w14:paraId="084FD711"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79FA5D59"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14DC05B0"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r w:rsidRPr="001C4CC2">
        <w:rPr>
          <w:rFonts w:ascii="Arial" w:hAnsi="Arial" w:cs="Arial"/>
          <w:sz w:val="28"/>
          <w:szCs w:val="28"/>
          <w:lang w:eastAsia="de-DE"/>
        </w:rPr>
        <w:t xml:space="preserve">sowie im Internet unter </w:t>
      </w:r>
      <w:hyperlink r:id="rId73" w:history="1">
        <w:r w:rsidRPr="001C4CC2">
          <w:rPr>
            <w:rStyle w:val="Hyperlink"/>
            <w:rFonts w:ascii="Arial" w:hAnsi="Arial" w:cs="Arial"/>
            <w:color w:val="auto"/>
            <w:sz w:val="28"/>
            <w:szCs w:val="28"/>
            <w:u w:val="none"/>
            <w:lang w:eastAsia="de-DE"/>
          </w:rPr>
          <w:t>www.polizei.bayern.de</w:t>
        </w:r>
      </w:hyperlink>
    </w:p>
    <w:p w14:paraId="57D2E935"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51497FE7" w14:textId="77777777" w:rsidR="00A34318" w:rsidRPr="001C4CC2" w:rsidRDefault="00A34318" w:rsidP="00115D23">
      <w:pPr>
        <w:autoSpaceDE w:val="0"/>
        <w:autoSpaceDN w:val="0"/>
        <w:adjustRightInd w:val="0"/>
        <w:spacing w:after="0" w:line="240" w:lineRule="auto"/>
        <w:ind w:right="-769"/>
        <w:jc w:val="center"/>
        <w:rPr>
          <w:rFonts w:ascii="Arial" w:hAnsi="Arial" w:cs="Arial"/>
          <w:noProof/>
        </w:rPr>
      </w:pPr>
    </w:p>
    <w:p w14:paraId="0BBC9F1B" w14:textId="77777777" w:rsidR="00A34318" w:rsidRPr="001C4CC2" w:rsidRDefault="00A34318" w:rsidP="00115D23">
      <w:pPr>
        <w:autoSpaceDE w:val="0"/>
        <w:autoSpaceDN w:val="0"/>
        <w:adjustRightInd w:val="0"/>
        <w:spacing w:after="0" w:line="240" w:lineRule="auto"/>
        <w:ind w:right="-769"/>
        <w:jc w:val="center"/>
        <w:rPr>
          <w:rFonts w:ascii="Arial" w:hAnsi="Arial" w:cs="Arial"/>
          <w:noProof/>
        </w:rPr>
      </w:pPr>
    </w:p>
    <w:p w14:paraId="5E308EA5" w14:textId="77777777" w:rsidR="00A34318" w:rsidRPr="001C4CC2" w:rsidRDefault="00A34318" w:rsidP="00115D23">
      <w:pPr>
        <w:autoSpaceDE w:val="0"/>
        <w:autoSpaceDN w:val="0"/>
        <w:adjustRightInd w:val="0"/>
        <w:spacing w:after="0" w:line="240" w:lineRule="auto"/>
        <w:ind w:right="-769"/>
        <w:jc w:val="center"/>
        <w:rPr>
          <w:rFonts w:ascii="Arial" w:hAnsi="Arial" w:cs="Arial"/>
          <w:noProof/>
        </w:rPr>
      </w:pPr>
    </w:p>
    <w:p w14:paraId="07DD46DB" w14:textId="29DC2B68" w:rsidR="00A34318" w:rsidRPr="001C4CC2" w:rsidRDefault="00391A83" w:rsidP="00115D23">
      <w:pPr>
        <w:autoSpaceDE w:val="0"/>
        <w:autoSpaceDN w:val="0"/>
        <w:adjustRightInd w:val="0"/>
        <w:spacing w:after="0" w:line="240" w:lineRule="auto"/>
        <w:ind w:right="-769"/>
        <w:jc w:val="center"/>
        <w:rPr>
          <w:rFonts w:ascii="Arial" w:hAnsi="Arial" w:cs="Arial"/>
          <w:noProof/>
        </w:rPr>
      </w:pPr>
      <w:r w:rsidRPr="001C4CC2">
        <w:rPr>
          <w:rFonts w:ascii="Arial" w:hAnsi="Arial" w:cs="Arial"/>
          <w:noProof/>
        </w:rPr>
        <w:drawing>
          <wp:inline distT="0" distB="0" distL="0" distR="0" wp14:anchorId="2F1D236C" wp14:editId="5EDEF14E">
            <wp:extent cx="1466850" cy="189420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66850" cy="1894205"/>
                    </a:xfrm>
                    <a:prstGeom prst="rect">
                      <a:avLst/>
                    </a:prstGeom>
                    <a:noFill/>
                    <a:ln>
                      <a:noFill/>
                    </a:ln>
                  </pic:spPr>
                </pic:pic>
              </a:graphicData>
            </a:graphic>
          </wp:inline>
        </w:drawing>
      </w:r>
    </w:p>
    <w:p w14:paraId="4EF3FD26" w14:textId="77777777" w:rsidR="00A34318" w:rsidRPr="001C4CC2" w:rsidRDefault="00A34318" w:rsidP="00115D23">
      <w:pPr>
        <w:autoSpaceDE w:val="0"/>
        <w:autoSpaceDN w:val="0"/>
        <w:adjustRightInd w:val="0"/>
        <w:spacing w:after="0" w:line="240" w:lineRule="auto"/>
        <w:ind w:right="-769"/>
        <w:jc w:val="center"/>
        <w:rPr>
          <w:rFonts w:ascii="Arial" w:hAnsi="Arial" w:cs="Arial"/>
          <w:noProof/>
        </w:rPr>
      </w:pPr>
      <w:r w:rsidRPr="001C4CC2">
        <w:rPr>
          <w:rFonts w:ascii="Arial" w:hAnsi="Arial" w:cs="Arial"/>
          <w:noProof/>
        </w:rPr>
        <w:t>Unterstützen sie auch unsere Bewerbungsoffensive unter</w:t>
      </w:r>
    </w:p>
    <w:p w14:paraId="0143807D" w14:textId="77777777" w:rsidR="00A34318" w:rsidRPr="001C4CC2" w:rsidRDefault="00A34318" w:rsidP="00115D23">
      <w:pPr>
        <w:autoSpaceDE w:val="0"/>
        <w:autoSpaceDN w:val="0"/>
        <w:adjustRightInd w:val="0"/>
        <w:spacing w:after="0" w:line="240" w:lineRule="auto"/>
        <w:ind w:right="-769"/>
        <w:jc w:val="center"/>
        <w:rPr>
          <w:rFonts w:ascii="Arial" w:hAnsi="Arial" w:cs="Arial"/>
          <w:sz w:val="28"/>
          <w:szCs w:val="28"/>
          <w:lang w:eastAsia="de-DE"/>
        </w:rPr>
      </w:pPr>
    </w:p>
    <w:p w14:paraId="15A4DB2F" w14:textId="561A359C" w:rsidR="00EF2CF4" w:rsidRPr="001C4CC2" w:rsidRDefault="00EF2CF4" w:rsidP="00115D23">
      <w:pPr>
        <w:autoSpaceDE w:val="0"/>
        <w:autoSpaceDN w:val="0"/>
        <w:adjustRightInd w:val="0"/>
        <w:spacing w:after="0" w:line="240" w:lineRule="auto"/>
        <w:ind w:right="-769"/>
        <w:jc w:val="center"/>
        <w:rPr>
          <w:rFonts w:ascii="Arial" w:hAnsi="Arial" w:cs="Arial"/>
          <w:sz w:val="28"/>
          <w:szCs w:val="28"/>
          <w:lang w:eastAsia="de-DE"/>
        </w:rPr>
      </w:pPr>
      <w:r w:rsidRPr="001C4CC2">
        <w:rPr>
          <w:rFonts w:ascii="Arial" w:hAnsi="Arial" w:cs="Arial"/>
          <w:sz w:val="28"/>
          <w:szCs w:val="28"/>
          <w:lang w:eastAsia="de-DE"/>
        </w:rPr>
        <w:t>www.</w:t>
      </w:r>
      <w:r w:rsidR="0000356B" w:rsidRPr="001C4CC2">
        <w:rPr>
          <w:rFonts w:ascii="Arial" w:hAnsi="Arial" w:cs="Arial"/>
          <w:sz w:val="28"/>
          <w:szCs w:val="28"/>
          <w:lang w:eastAsia="de-DE"/>
        </w:rPr>
        <w:t>team.polizei.bayern</w:t>
      </w:r>
      <w:r w:rsidRPr="001C4CC2">
        <w:rPr>
          <w:rFonts w:ascii="Arial" w:hAnsi="Arial" w:cs="Arial"/>
          <w:sz w:val="28"/>
          <w:szCs w:val="28"/>
          <w:lang w:eastAsia="de-DE"/>
        </w:rPr>
        <w:t>.de</w:t>
      </w:r>
    </w:p>
    <w:p w14:paraId="6F138812" w14:textId="4B68348D" w:rsidR="00E37DCF" w:rsidRPr="001C4CC2" w:rsidRDefault="00E37DCF" w:rsidP="001B6611">
      <w:pPr>
        <w:spacing w:after="0" w:line="240" w:lineRule="auto"/>
        <w:rPr>
          <w:rFonts w:ascii="Arial" w:hAnsi="Arial" w:cs="Arial"/>
          <w:sz w:val="28"/>
          <w:szCs w:val="28"/>
          <w:lang w:eastAsia="de-DE"/>
        </w:rPr>
      </w:pPr>
    </w:p>
    <w:sectPr w:rsidR="00E37DCF" w:rsidRPr="001C4CC2" w:rsidSect="0024641A">
      <w:type w:val="continuous"/>
      <w:pgSz w:w="11906" w:h="16838"/>
      <w:pgMar w:top="2410" w:right="2186" w:bottom="1134" w:left="1417" w:header="708"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B6441" w14:textId="77777777" w:rsidR="00F27853" w:rsidRDefault="00F27853" w:rsidP="009B5F4E">
      <w:pPr>
        <w:spacing w:after="0" w:line="240" w:lineRule="auto"/>
      </w:pPr>
      <w:r>
        <w:separator/>
      </w:r>
    </w:p>
  </w:endnote>
  <w:endnote w:type="continuationSeparator" w:id="0">
    <w:p w14:paraId="76217F18" w14:textId="77777777" w:rsidR="00F27853" w:rsidRDefault="00F27853" w:rsidP="009B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ource Sans Pro">
    <w:panose1 w:val="020B0503030403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FEEF" w14:textId="77777777" w:rsidR="003F35EA" w:rsidRPr="00B44F0E" w:rsidRDefault="003F35EA" w:rsidP="00A778A8">
    <w:pPr>
      <w:pStyle w:val="Fuzeile"/>
      <w:jc w:val="center"/>
      <w:rPr>
        <w:rFonts w:ascii="Arial" w:hAnsi="Arial" w:cs="Arial"/>
      </w:rPr>
    </w:pPr>
    <w:r w:rsidRPr="00B44F0E">
      <w:rPr>
        <w:rFonts w:ascii="Arial" w:hAnsi="Arial" w:cs="Arial"/>
      </w:rPr>
      <w:fldChar w:fldCharType="begin"/>
    </w:r>
    <w:r w:rsidRPr="00B44F0E">
      <w:rPr>
        <w:rFonts w:ascii="Arial" w:hAnsi="Arial" w:cs="Arial"/>
      </w:rPr>
      <w:instrText>PAGE   \* MERGEFORMAT</w:instrText>
    </w:r>
    <w:r w:rsidRPr="00B44F0E">
      <w:rPr>
        <w:rFonts w:ascii="Arial" w:hAnsi="Arial" w:cs="Arial"/>
      </w:rPr>
      <w:fldChar w:fldCharType="separate"/>
    </w:r>
    <w:r w:rsidRPr="00B44F0E">
      <w:rPr>
        <w:rFonts w:ascii="Arial" w:hAnsi="Arial" w:cs="Arial"/>
      </w:rPr>
      <w:t>2</w:t>
    </w:r>
    <w:r w:rsidRPr="00B44F0E">
      <w:rPr>
        <w:rFonts w:ascii="Arial" w:hAnsi="Arial" w:cs="Arial"/>
      </w:rPr>
      <w:fldChar w:fldCharType="end"/>
    </w:r>
  </w:p>
  <w:p w14:paraId="67410232" w14:textId="77777777" w:rsidR="00891849" w:rsidRPr="00891849" w:rsidRDefault="00891849" w:rsidP="000840E0">
    <w:pPr>
      <w:pStyle w:val="Fuzeile"/>
      <w:tabs>
        <w:tab w:val="clear" w:pos="4536"/>
        <w:tab w:val="left" w:pos="311"/>
        <w:tab w:val="left" w:pos="2724"/>
        <w:tab w:val="left" w:pos="4592"/>
        <w:tab w:val="center" w:pos="8222"/>
        <w:tab w:val="right" w:pos="8303"/>
      </w:tabs>
      <w:jc w:val="right"/>
      <w:rPr>
        <w:rFonts w:ascii="Source Sans Pro" w:hAnsi="Source Sans Pro"/>
        <w:color w:val="008DC9"/>
        <w:sz w:val="38"/>
        <w:szCs w:val="3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4A374" w14:textId="77777777" w:rsidR="00F27853" w:rsidRDefault="00F27853" w:rsidP="009B5F4E">
      <w:pPr>
        <w:spacing w:after="0" w:line="240" w:lineRule="auto"/>
      </w:pPr>
      <w:r>
        <w:separator/>
      </w:r>
    </w:p>
  </w:footnote>
  <w:footnote w:type="continuationSeparator" w:id="0">
    <w:p w14:paraId="2E58608F" w14:textId="77777777" w:rsidR="00F27853" w:rsidRDefault="00F27853" w:rsidP="009B5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B1C1" w14:textId="7CA27975" w:rsidR="009B5F4E" w:rsidRPr="00323729" w:rsidRDefault="00391A83" w:rsidP="00323729">
    <w:pPr>
      <w:pStyle w:val="Kopfzeile"/>
      <w:tabs>
        <w:tab w:val="clear" w:pos="9072"/>
        <w:tab w:val="right" w:pos="8280"/>
      </w:tabs>
      <w:spacing w:before="240"/>
      <w:ind w:right="792"/>
      <w:jc w:val="both"/>
    </w:pPr>
    <w:r>
      <w:rPr>
        <w:noProof/>
        <w:lang w:eastAsia="de-DE"/>
      </w:rPr>
      <mc:AlternateContent>
        <mc:Choice Requires="wps">
          <w:drawing>
            <wp:anchor distT="45720" distB="45720" distL="114300" distR="114300" simplePos="0" relativeHeight="251657216" behindDoc="0" locked="0" layoutInCell="1" allowOverlap="1" wp14:anchorId="6E560E5E" wp14:editId="468F259B">
              <wp:simplePos x="0" y="0"/>
              <wp:positionH relativeFrom="column">
                <wp:posOffset>3803650</wp:posOffset>
              </wp:positionH>
              <wp:positionV relativeFrom="paragraph">
                <wp:posOffset>-33020</wp:posOffset>
              </wp:positionV>
              <wp:extent cx="2105660" cy="308610"/>
              <wp:effectExtent l="127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C0ABB" w14:textId="77777777" w:rsidR="00891849" w:rsidRPr="003F35EA" w:rsidRDefault="00323729" w:rsidP="00891849">
                          <w:pPr>
                            <w:jc w:val="right"/>
                            <w:rPr>
                              <w:rFonts w:ascii="Source Sans Pro" w:hAnsi="Source Sans Pro"/>
                              <w:color w:val="008DC9"/>
                              <w:sz w:val="20"/>
                              <w:szCs w:val="20"/>
                            </w:rPr>
                          </w:pPr>
                          <w:r w:rsidRPr="003F35EA">
                            <w:rPr>
                              <w:rFonts w:ascii="Source Sans Pro" w:hAnsi="Source Sans Pro"/>
                              <w:color w:val="008DC9"/>
                              <w:sz w:val="20"/>
                              <w:szCs w:val="20"/>
                            </w:rPr>
                            <w:t>Polizei</w:t>
                          </w:r>
                          <w:r w:rsidR="00832F81" w:rsidRPr="003F35EA">
                            <w:rPr>
                              <w:rFonts w:ascii="Source Sans Pro" w:hAnsi="Source Sans Pro"/>
                              <w:color w:val="008DC9"/>
                              <w:sz w:val="20"/>
                              <w:szCs w:val="20"/>
                            </w:rPr>
                            <w:t>inspektion</w:t>
                          </w:r>
                          <w:r w:rsidR="003F35EA">
                            <w:rPr>
                              <w:rFonts w:ascii="Source Sans Pro" w:hAnsi="Source Sans Pro"/>
                              <w:color w:val="008DC9"/>
                              <w:sz w:val="20"/>
                              <w:szCs w:val="20"/>
                            </w:rPr>
                            <w:t xml:space="preserve"> Eggenfelden</w:t>
                          </w:r>
                        </w:p>
                      </w:txbxContent>
                    </wps:txbx>
                    <wps:bodyPr rot="0" vert="horz" wrap="square" lIns="0" tIns="0" rIns="0" bIns="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E560E5E" id="_x0000_t202" coordsize="21600,21600" o:spt="202" path="m,l,21600r21600,l21600,xe">
              <v:stroke joinstyle="miter"/>
              <v:path gradientshapeok="t" o:connecttype="rect"/>
            </v:shapetype>
            <v:shape id="_x0000_s1036" type="#_x0000_t202" style="position:absolute;left:0;text-align:left;margin-left:299.5pt;margin-top:-2.6pt;width:165.8pt;height:24.3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" filled="f" stroked="f">
              <v:textbox inset="0,0,0,0">
                <w:txbxContent>
                  <w:p w14:paraId="3F7C0ABB" w14:textId="77777777" w:rsidR="00891849" w:rsidRPr="003F35EA" w:rsidRDefault="00323729" w:rsidP="00891849">
                    <w:pPr>
                      <w:jc w:val="right"/>
                      <w:rPr>
                        <w:rFonts w:ascii="Source Sans Pro" w:hAnsi="Source Sans Pro"/>
                        <w:color w:val="008DC9"/>
                        <w:sz w:val="20"/>
                        <w:szCs w:val="20"/>
                      </w:rPr>
                    </w:pPr>
                    <w:r w:rsidRPr="003F35EA">
                      <w:rPr>
                        <w:rFonts w:ascii="Source Sans Pro" w:hAnsi="Source Sans Pro"/>
                        <w:color w:val="008DC9"/>
                        <w:sz w:val="20"/>
                        <w:szCs w:val="20"/>
                      </w:rPr>
                      <w:t>Polizei</w:t>
                    </w:r>
                    <w:r w:rsidR="00832F81" w:rsidRPr="003F35EA">
                      <w:rPr>
                        <w:rFonts w:ascii="Source Sans Pro" w:hAnsi="Source Sans Pro"/>
                        <w:color w:val="008DC9"/>
                        <w:sz w:val="20"/>
                        <w:szCs w:val="20"/>
                      </w:rPr>
                      <w:t>inspektion</w:t>
                    </w:r>
                    <w:r w:rsidR="003F35EA">
                      <w:rPr>
                        <w:rFonts w:ascii="Source Sans Pro" w:hAnsi="Source Sans Pro"/>
                        <w:color w:val="008DC9"/>
                        <w:sz w:val="20"/>
                        <w:szCs w:val="20"/>
                      </w:rPr>
                      <w:t xml:space="preserve"> Eggenfelden</w:t>
                    </w:r>
                  </w:p>
                </w:txbxContent>
              </v:textbox>
              <w10:wrap type="square"/>
            </v:shape>
          </w:pict>
        </mc:Fallback>
      </mc:AlternateContent>
    </w:r>
    <w:r>
      <w:rPr>
        <w:noProof/>
        <w:lang w:eastAsia="de-DE"/>
      </w:rPr>
      <w:drawing>
        <wp:anchor distT="0" distB="0" distL="114300" distR="114300" simplePos="0" relativeHeight="251658240" behindDoc="1" locked="0" layoutInCell="1" allowOverlap="1" wp14:anchorId="76720BD4" wp14:editId="41DE3096">
          <wp:simplePos x="0" y="0"/>
          <wp:positionH relativeFrom="column">
            <wp:posOffset>5959475</wp:posOffset>
          </wp:positionH>
          <wp:positionV relativeFrom="paragraph">
            <wp:posOffset>-113030</wp:posOffset>
          </wp:positionV>
          <wp:extent cx="338455" cy="338455"/>
          <wp:effectExtent l="0" t="0" r="0" b="0"/>
          <wp:wrapNone/>
          <wp:docPr id="2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455" cy="338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CE2D" w14:textId="3D5CEA33" w:rsidR="002D2049" w:rsidRDefault="002D2049">
    <w:pPr>
      <w:pStyle w:val="Kopfzeile"/>
    </w:pPr>
    <w:r w:rsidRPr="008970EE">
      <w:rPr>
        <w:rFonts w:ascii="Arial" w:hAnsi="Arial" w:cs="Arial"/>
        <w:noProof/>
      </w:rPr>
      <mc:AlternateContent>
        <mc:Choice Requires="wps">
          <w:drawing>
            <wp:anchor distT="45720" distB="45720" distL="114300" distR="114300" simplePos="0" relativeHeight="251660288" behindDoc="0" locked="0" layoutInCell="1" allowOverlap="1" wp14:anchorId="309176B4" wp14:editId="37D6A9B6">
              <wp:simplePos x="0" y="0"/>
              <wp:positionH relativeFrom="margin">
                <wp:posOffset>3163570</wp:posOffset>
              </wp:positionH>
              <wp:positionV relativeFrom="paragraph">
                <wp:posOffset>-2730</wp:posOffset>
              </wp:positionV>
              <wp:extent cx="2103120" cy="510540"/>
              <wp:effectExtent l="0" t="0" r="5715" b="3810"/>
              <wp:wrapSquare wrapText="bothSides"/>
              <wp:docPr id="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572E0" w14:textId="77777777" w:rsidR="002D2049" w:rsidRDefault="002D2049" w:rsidP="00414F8E">
                          <w:pPr>
                            <w:spacing w:after="0" w:line="168" w:lineRule="auto"/>
                            <w:jc w:val="right"/>
                            <w:rPr>
                              <w:rFonts w:ascii="Source Sans Pro" w:hAnsi="Source Sans Pro"/>
                              <w:color w:val="008DC9"/>
                              <w:sz w:val="38"/>
                              <w:szCs w:val="38"/>
                            </w:rPr>
                          </w:pPr>
                          <w:r>
                            <w:rPr>
                              <w:rFonts w:ascii="Source Sans Pro" w:hAnsi="Source Sans Pro"/>
                              <w:color w:val="008DC9"/>
                              <w:sz w:val="38"/>
                              <w:szCs w:val="38"/>
                            </w:rPr>
                            <w:t>Polizeiinspektion</w:t>
                          </w:r>
                        </w:p>
                        <w:p w14:paraId="7BDD0D4D" w14:textId="7AA8D1CC" w:rsidR="002D2049" w:rsidRPr="00E55D64" w:rsidRDefault="002D2049" w:rsidP="00414F8E">
                          <w:pPr>
                            <w:spacing w:after="0" w:line="168" w:lineRule="auto"/>
                            <w:jc w:val="right"/>
                            <w:rPr>
                              <w:rFonts w:ascii="Source Sans Pro" w:hAnsi="Source Sans Pro"/>
                              <w:color w:val="008DC9"/>
                              <w:sz w:val="38"/>
                              <w:szCs w:val="38"/>
                            </w:rPr>
                          </w:pPr>
                          <w:r>
                            <w:rPr>
                              <w:rFonts w:ascii="Source Sans Pro" w:hAnsi="Source Sans Pro"/>
                              <w:color w:val="008DC9"/>
                              <w:sz w:val="38"/>
                              <w:szCs w:val="38"/>
                            </w:rPr>
                            <w:t>Eggenfelden</w:t>
                          </w:r>
                        </w:p>
                      </w:txbxContent>
                    </wps:txbx>
                    <wps:bodyPr rot="0" vert="horz" wrap="square" lIns="0" tIns="0" rIns="0" bIns="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09176B4" id="_x0000_t202" coordsize="21600,21600" o:spt="202" path="m,l,21600r21600,l21600,xe">
              <v:stroke joinstyle="miter"/>
              <v:path gradientshapeok="t" o:connecttype="rect"/>
            </v:shapetype>
            <v:shape id="_x0000_s1037" type="#_x0000_t202" style="position:absolute;margin-left:249.1pt;margin-top:-.2pt;width:165.6pt;height:40.2pt;z-index:2516602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" filled="f" stroked="f">
              <v:textbox inset="0,0,0,0">
                <w:txbxContent>
                  <w:p w14:paraId="398572E0" w14:textId="77777777" w:rsidR="002D2049" w:rsidRDefault="002D2049" w:rsidP="00414F8E">
                    <w:pPr>
                      <w:spacing w:after="0" w:line="168" w:lineRule="auto"/>
                      <w:jc w:val="right"/>
                      <w:rPr>
                        <w:rFonts w:ascii="Source Sans Pro" w:hAnsi="Source Sans Pro"/>
                        <w:color w:val="008DC9"/>
                        <w:sz w:val="38"/>
                        <w:szCs w:val="38"/>
                      </w:rPr>
                    </w:pPr>
                    <w:r>
                      <w:rPr>
                        <w:rFonts w:ascii="Source Sans Pro" w:hAnsi="Source Sans Pro"/>
                        <w:color w:val="008DC9"/>
                        <w:sz w:val="38"/>
                        <w:szCs w:val="38"/>
                      </w:rPr>
                      <w:t>Polizeiinspektion</w:t>
                    </w:r>
                  </w:p>
                  <w:p w14:paraId="7BDD0D4D" w14:textId="7AA8D1CC" w:rsidR="002D2049" w:rsidRPr="00E55D64" w:rsidRDefault="002D2049" w:rsidP="00414F8E">
                    <w:pPr>
                      <w:spacing w:after="0" w:line="168" w:lineRule="auto"/>
                      <w:jc w:val="right"/>
                      <w:rPr>
                        <w:rFonts w:ascii="Source Sans Pro" w:hAnsi="Source Sans Pro"/>
                        <w:color w:val="008DC9"/>
                        <w:sz w:val="38"/>
                        <w:szCs w:val="38"/>
                      </w:rPr>
                    </w:pPr>
                    <w:r>
                      <w:rPr>
                        <w:rFonts w:ascii="Source Sans Pro" w:hAnsi="Source Sans Pro"/>
                        <w:color w:val="008DC9"/>
                        <w:sz w:val="38"/>
                        <w:szCs w:val="38"/>
                      </w:rPr>
                      <w:t>Eggenfelden</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2716"/>
    <w:multiLevelType w:val="hybridMultilevel"/>
    <w:tmpl w:val="6896D040"/>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0C9C7310"/>
    <w:multiLevelType w:val="hybridMultilevel"/>
    <w:tmpl w:val="F3C8D554"/>
    <w:lvl w:ilvl="0" w:tplc="498CDD1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194F4C"/>
    <w:multiLevelType w:val="hybridMultilevel"/>
    <w:tmpl w:val="B2A63052"/>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18621B87"/>
    <w:multiLevelType w:val="hybridMultilevel"/>
    <w:tmpl w:val="9ADC6F6A"/>
    <w:lvl w:ilvl="0" w:tplc="D46A92F0">
      <w:start w:val="3"/>
      <w:numFmt w:val="bullet"/>
      <w:lvlText w:val="-"/>
      <w:lvlJc w:val="left"/>
      <w:pPr>
        <w:ind w:left="1713" w:hanging="360"/>
      </w:pPr>
      <w:rPr>
        <w:rFonts w:ascii="Arial" w:eastAsia="Calibri" w:hAnsi="Arial" w:cs="Aria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4" w15:restartNumberingAfterBreak="0">
    <w:nsid w:val="1D765E25"/>
    <w:multiLevelType w:val="hybridMultilevel"/>
    <w:tmpl w:val="0CC66DCA"/>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2CC36CF"/>
    <w:multiLevelType w:val="hybridMultilevel"/>
    <w:tmpl w:val="9E268A82"/>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5A59E7"/>
    <w:multiLevelType w:val="hybridMultilevel"/>
    <w:tmpl w:val="28209D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383C96"/>
    <w:multiLevelType w:val="multilevel"/>
    <w:tmpl w:val="F07A026E"/>
    <w:lvl w:ilvl="0">
      <w:start w:val="4"/>
      <w:numFmt w:val="decimal"/>
      <w:lvlText w:val="%1."/>
      <w:lvlJc w:val="left"/>
      <w:pPr>
        <w:ind w:left="360" w:hanging="360"/>
      </w:pPr>
      <w:rPr>
        <w:rFonts w:hint="default"/>
        <w:sz w:val="28"/>
        <w:szCs w:val="28"/>
      </w:rPr>
    </w:lvl>
    <w:lvl w:ilvl="1">
      <w:start w:val="1"/>
      <w:numFmt w:val="decimal"/>
      <w:lvlText w:val="%1.%2."/>
      <w:lvlJc w:val="left"/>
      <w:pPr>
        <w:ind w:left="432" w:hanging="432"/>
      </w:pPr>
      <w:rPr>
        <w:rFonts w:hint="default"/>
        <w:sz w:val="28"/>
        <w:szCs w:val="28"/>
      </w:rPr>
    </w:lvl>
    <w:lvl w:ilvl="2">
      <w:start w:val="1"/>
      <w:numFmt w:val="decimal"/>
      <w:lvlText w:val="%1.%2.%3."/>
      <w:lvlJc w:val="left"/>
      <w:pPr>
        <w:ind w:left="504" w:hanging="504"/>
      </w:pPr>
      <w:rPr>
        <w:rFonts w:hint="default"/>
        <w:b/>
        <w:b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9A7F0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29611F8E"/>
    <w:multiLevelType w:val="hybridMultilevel"/>
    <w:tmpl w:val="01FEE486"/>
    <w:lvl w:ilvl="0" w:tplc="795AEAF4">
      <w:start w:val="3"/>
      <w:numFmt w:val="bullet"/>
      <w:lvlText w:val="-"/>
      <w:lvlJc w:val="left"/>
      <w:pPr>
        <w:ind w:left="1429" w:hanging="360"/>
      </w:pPr>
      <w:rPr>
        <w:rFonts w:ascii="Arial" w:eastAsia="Calibri" w:hAnsi="Arial" w:cs="Arial" w:hint="default"/>
        <w:b w:val="0"/>
        <w:bCs/>
        <w:color w:val="auto"/>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15:restartNumberingAfterBreak="0">
    <w:nsid w:val="3FAC72C5"/>
    <w:multiLevelType w:val="hybridMultilevel"/>
    <w:tmpl w:val="9BDA9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177B40"/>
    <w:multiLevelType w:val="hybridMultilevel"/>
    <w:tmpl w:val="1F0A47C4"/>
    <w:lvl w:ilvl="0" w:tplc="498CDD16">
      <w:start w:val="1"/>
      <w:numFmt w:val="bullet"/>
      <w:lvlText w:val="-"/>
      <w:lvlJc w:val="left"/>
      <w:pPr>
        <w:ind w:left="1776" w:hanging="360"/>
      </w:pPr>
      <w:rPr>
        <w:rFonts w:ascii="Times New Roman" w:eastAsia="Times New Roman" w:hAnsi="Times New Roman" w:cs="Times New Roman"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2" w15:restartNumberingAfterBreak="0">
    <w:nsid w:val="478C022B"/>
    <w:multiLevelType w:val="hybridMultilevel"/>
    <w:tmpl w:val="B02C1A8C"/>
    <w:lvl w:ilvl="0" w:tplc="D46A92F0">
      <w:start w:val="3"/>
      <w:numFmt w:val="bullet"/>
      <w:lvlText w:val="-"/>
      <w:lvlJc w:val="left"/>
      <w:pPr>
        <w:ind w:left="2136" w:hanging="360"/>
      </w:pPr>
      <w:rPr>
        <w:rFonts w:ascii="Arial" w:eastAsia="Calibri" w:hAnsi="Arial" w:cs="Aria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3" w15:restartNumberingAfterBreak="0">
    <w:nsid w:val="495F7893"/>
    <w:multiLevelType w:val="hybridMultilevel"/>
    <w:tmpl w:val="04848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2472A16"/>
    <w:multiLevelType w:val="hybridMultilevel"/>
    <w:tmpl w:val="A3A8F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797787"/>
    <w:multiLevelType w:val="multilevel"/>
    <w:tmpl w:val="ED72ACC4"/>
    <w:lvl w:ilvl="0">
      <w:start w:val="1"/>
      <w:numFmt w:val="decimal"/>
      <w:lvlText w:val="%1."/>
      <w:lvlJc w:val="left"/>
      <w:pPr>
        <w:ind w:left="360" w:hanging="360"/>
      </w:pPr>
      <w:rPr>
        <w:sz w:val="28"/>
        <w:szCs w:val="28"/>
      </w:rPr>
    </w:lvl>
    <w:lvl w:ilvl="1">
      <w:start w:val="1"/>
      <w:numFmt w:val="decimal"/>
      <w:lvlText w:val="%1.%2."/>
      <w:lvlJc w:val="left"/>
      <w:pPr>
        <w:ind w:left="432" w:hanging="432"/>
      </w:pPr>
      <w:rPr>
        <w:color w:val="auto"/>
        <w:sz w:val="28"/>
        <w:szCs w:val="28"/>
      </w:rPr>
    </w:lvl>
    <w:lvl w:ilvl="2">
      <w:start w:val="1"/>
      <w:numFmt w:val="decimal"/>
      <w:lvlText w:val="%1.%2.%3."/>
      <w:lvlJc w:val="left"/>
      <w:pPr>
        <w:ind w:left="504" w:hanging="504"/>
      </w:pPr>
      <w:rPr>
        <w:b/>
        <w:bCs/>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F21DC2"/>
    <w:multiLevelType w:val="hybridMultilevel"/>
    <w:tmpl w:val="8B06E6B2"/>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57646217"/>
    <w:multiLevelType w:val="hybridMultilevel"/>
    <w:tmpl w:val="C71031C8"/>
    <w:lvl w:ilvl="0" w:tplc="D46A92F0">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C06B6C"/>
    <w:multiLevelType w:val="hybridMultilevel"/>
    <w:tmpl w:val="A56A462A"/>
    <w:lvl w:ilvl="0" w:tplc="D46A92F0">
      <w:start w:val="3"/>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0E73DEB"/>
    <w:multiLevelType w:val="hybridMultilevel"/>
    <w:tmpl w:val="2370E92E"/>
    <w:lvl w:ilvl="0" w:tplc="D46A92F0">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25F1F57"/>
    <w:multiLevelType w:val="multilevel"/>
    <w:tmpl w:val="75A8250C"/>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E648A9"/>
    <w:multiLevelType w:val="hybridMultilevel"/>
    <w:tmpl w:val="8AA41AAA"/>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C0D6103"/>
    <w:multiLevelType w:val="hybridMultilevel"/>
    <w:tmpl w:val="057226F0"/>
    <w:lvl w:ilvl="0" w:tplc="D46A92F0">
      <w:start w:val="3"/>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15:restartNumberingAfterBreak="0">
    <w:nsid w:val="7F0C42C5"/>
    <w:multiLevelType w:val="hybridMultilevel"/>
    <w:tmpl w:val="A4C484E0"/>
    <w:lvl w:ilvl="0" w:tplc="D46A92F0">
      <w:start w:val="3"/>
      <w:numFmt w:val="bullet"/>
      <w:lvlText w:val="-"/>
      <w:lvlJc w:val="left"/>
      <w:pPr>
        <w:ind w:left="1429" w:hanging="360"/>
      </w:pPr>
      <w:rPr>
        <w:rFonts w:ascii="Arial" w:eastAsia="Calibri"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abstractNumId w:val="13"/>
  </w:num>
  <w:num w:numId="2">
    <w:abstractNumId w:val="10"/>
  </w:num>
  <w:num w:numId="3">
    <w:abstractNumId w:val="14"/>
  </w:num>
  <w:num w:numId="4">
    <w:abstractNumId w:val="20"/>
  </w:num>
  <w:num w:numId="5">
    <w:abstractNumId w:val="15"/>
  </w:num>
  <w:num w:numId="6">
    <w:abstractNumId w:val="11"/>
  </w:num>
  <w:num w:numId="7">
    <w:abstractNumId w:val="8"/>
  </w:num>
  <w:num w:numId="8">
    <w:abstractNumId w:val="6"/>
  </w:num>
  <w:num w:numId="9">
    <w:abstractNumId w:val="9"/>
  </w:num>
  <w:num w:numId="10">
    <w:abstractNumId w:val="3"/>
  </w:num>
  <w:num w:numId="11">
    <w:abstractNumId w:val="17"/>
  </w:num>
  <w:num w:numId="12">
    <w:abstractNumId w:val="18"/>
  </w:num>
  <w:num w:numId="13">
    <w:abstractNumId w:val="12"/>
  </w:num>
  <w:num w:numId="14">
    <w:abstractNumId w:val="7"/>
  </w:num>
  <w:num w:numId="15">
    <w:abstractNumId w:val="21"/>
  </w:num>
  <w:num w:numId="16">
    <w:abstractNumId w:val="16"/>
  </w:num>
  <w:num w:numId="17">
    <w:abstractNumId w:val="2"/>
  </w:num>
  <w:num w:numId="18">
    <w:abstractNumId w:val="5"/>
  </w:num>
  <w:num w:numId="19">
    <w:abstractNumId w:val="0"/>
  </w:num>
  <w:num w:numId="20">
    <w:abstractNumId w:val="4"/>
  </w:num>
  <w:num w:numId="21">
    <w:abstractNumId w:val="22"/>
  </w:num>
  <w:num w:numId="22">
    <w:abstractNumId w:val="19"/>
  </w:num>
  <w:num w:numId="23">
    <w:abstractNumId w:val="1"/>
  </w:num>
  <w:num w:numId="24">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36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F4E"/>
    <w:rsid w:val="00001B57"/>
    <w:rsid w:val="0000356B"/>
    <w:rsid w:val="00007247"/>
    <w:rsid w:val="00016F91"/>
    <w:rsid w:val="00027BBC"/>
    <w:rsid w:val="00030D2E"/>
    <w:rsid w:val="00033E6F"/>
    <w:rsid w:val="00034143"/>
    <w:rsid w:val="00044820"/>
    <w:rsid w:val="00044A1C"/>
    <w:rsid w:val="000464A1"/>
    <w:rsid w:val="00061056"/>
    <w:rsid w:val="00063DA4"/>
    <w:rsid w:val="00065761"/>
    <w:rsid w:val="000709C5"/>
    <w:rsid w:val="0007193A"/>
    <w:rsid w:val="00072AA8"/>
    <w:rsid w:val="00074568"/>
    <w:rsid w:val="00074FDF"/>
    <w:rsid w:val="0007605A"/>
    <w:rsid w:val="00076FA9"/>
    <w:rsid w:val="0007797B"/>
    <w:rsid w:val="000840E0"/>
    <w:rsid w:val="00085DDB"/>
    <w:rsid w:val="00097355"/>
    <w:rsid w:val="000A0552"/>
    <w:rsid w:val="000A340F"/>
    <w:rsid w:val="000A3932"/>
    <w:rsid w:val="000A63EA"/>
    <w:rsid w:val="000B17B0"/>
    <w:rsid w:val="000C053A"/>
    <w:rsid w:val="000C0CA1"/>
    <w:rsid w:val="000C0CDF"/>
    <w:rsid w:val="000C1644"/>
    <w:rsid w:val="000C1BC1"/>
    <w:rsid w:val="000C2A80"/>
    <w:rsid w:val="000C555F"/>
    <w:rsid w:val="000D6D91"/>
    <w:rsid w:val="000E262E"/>
    <w:rsid w:val="000E3222"/>
    <w:rsid w:val="000E37DD"/>
    <w:rsid w:val="000E786E"/>
    <w:rsid w:val="000F589B"/>
    <w:rsid w:val="000F678F"/>
    <w:rsid w:val="000F686E"/>
    <w:rsid w:val="000F75D7"/>
    <w:rsid w:val="00100C59"/>
    <w:rsid w:val="001044F7"/>
    <w:rsid w:val="0010565C"/>
    <w:rsid w:val="001060F9"/>
    <w:rsid w:val="00106B2C"/>
    <w:rsid w:val="001077F9"/>
    <w:rsid w:val="00107A20"/>
    <w:rsid w:val="00115D23"/>
    <w:rsid w:val="001265B7"/>
    <w:rsid w:val="00127452"/>
    <w:rsid w:val="001302D2"/>
    <w:rsid w:val="001373DB"/>
    <w:rsid w:val="001375B7"/>
    <w:rsid w:val="00151749"/>
    <w:rsid w:val="00152970"/>
    <w:rsid w:val="001550F3"/>
    <w:rsid w:val="00156540"/>
    <w:rsid w:val="00162219"/>
    <w:rsid w:val="00170F9B"/>
    <w:rsid w:val="00173B82"/>
    <w:rsid w:val="00177CC0"/>
    <w:rsid w:val="0018271D"/>
    <w:rsid w:val="00185F11"/>
    <w:rsid w:val="001871E0"/>
    <w:rsid w:val="001A2033"/>
    <w:rsid w:val="001B6611"/>
    <w:rsid w:val="001C0D80"/>
    <w:rsid w:val="001C2D10"/>
    <w:rsid w:val="001C4CC2"/>
    <w:rsid w:val="001C6D7D"/>
    <w:rsid w:val="001D2484"/>
    <w:rsid w:val="001D2E22"/>
    <w:rsid w:val="001E26F2"/>
    <w:rsid w:val="001E4AE0"/>
    <w:rsid w:val="001F063B"/>
    <w:rsid w:val="001F2642"/>
    <w:rsid w:val="001F4F64"/>
    <w:rsid w:val="00200AB4"/>
    <w:rsid w:val="0020669E"/>
    <w:rsid w:val="00210DF7"/>
    <w:rsid w:val="002201E3"/>
    <w:rsid w:val="00224DF0"/>
    <w:rsid w:val="00226B83"/>
    <w:rsid w:val="002355FC"/>
    <w:rsid w:val="0023601A"/>
    <w:rsid w:val="00237476"/>
    <w:rsid w:val="002450D8"/>
    <w:rsid w:val="00245A05"/>
    <w:rsid w:val="0024641A"/>
    <w:rsid w:val="00247369"/>
    <w:rsid w:val="00252B06"/>
    <w:rsid w:val="0025411B"/>
    <w:rsid w:val="0025642B"/>
    <w:rsid w:val="00260452"/>
    <w:rsid w:val="00264099"/>
    <w:rsid w:val="0026454C"/>
    <w:rsid w:val="00265721"/>
    <w:rsid w:val="0027165E"/>
    <w:rsid w:val="0027375E"/>
    <w:rsid w:val="00273F51"/>
    <w:rsid w:val="00276DE0"/>
    <w:rsid w:val="00293C5D"/>
    <w:rsid w:val="00294CFF"/>
    <w:rsid w:val="002A0F54"/>
    <w:rsid w:val="002A2B88"/>
    <w:rsid w:val="002A317D"/>
    <w:rsid w:val="002A4110"/>
    <w:rsid w:val="002B060F"/>
    <w:rsid w:val="002B3FF8"/>
    <w:rsid w:val="002D0B72"/>
    <w:rsid w:val="002D2049"/>
    <w:rsid w:val="002D2DB4"/>
    <w:rsid w:val="002D3BF7"/>
    <w:rsid w:val="002D5D04"/>
    <w:rsid w:val="002E1185"/>
    <w:rsid w:val="002E354C"/>
    <w:rsid w:val="002E38CF"/>
    <w:rsid w:val="002E7658"/>
    <w:rsid w:val="002F243E"/>
    <w:rsid w:val="002F39AE"/>
    <w:rsid w:val="002F6F72"/>
    <w:rsid w:val="00302A90"/>
    <w:rsid w:val="0031242E"/>
    <w:rsid w:val="00312B24"/>
    <w:rsid w:val="00314C8B"/>
    <w:rsid w:val="00314CF1"/>
    <w:rsid w:val="00317C37"/>
    <w:rsid w:val="00320AA4"/>
    <w:rsid w:val="00323729"/>
    <w:rsid w:val="003239BC"/>
    <w:rsid w:val="00324FDF"/>
    <w:rsid w:val="00332B65"/>
    <w:rsid w:val="0033418B"/>
    <w:rsid w:val="00336096"/>
    <w:rsid w:val="0034047B"/>
    <w:rsid w:val="00340655"/>
    <w:rsid w:val="00340C0F"/>
    <w:rsid w:val="0034486C"/>
    <w:rsid w:val="00367B2C"/>
    <w:rsid w:val="00374885"/>
    <w:rsid w:val="00381F7F"/>
    <w:rsid w:val="00382D8A"/>
    <w:rsid w:val="00383FFD"/>
    <w:rsid w:val="00386B64"/>
    <w:rsid w:val="00386E0F"/>
    <w:rsid w:val="00391A83"/>
    <w:rsid w:val="00393D94"/>
    <w:rsid w:val="00396FC2"/>
    <w:rsid w:val="00397EB1"/>
    <w:rsid w:val="003C1739"/>
    <w:rsid w:val="003C2017"/>
    <w:rsid w:val="003C4982"/>
    <w:rsid w:val="003C547C"/>
    <w:rsid w:val="003D2ABC"/>
    <w:rsid w:val="003D5F55"/>
    <w:rsid w:val="003D6F25"/>
    <w:rsid w:val="003D7162"/>
    <w:rsid w:val="003E1646"/>
    <w:rsid w:val="003F21CA"/>
    <w:rsid w:val="003F35EA"/>
    <w:rsid w:val="003F4057"/>
    <w:rsid w:val="003F49B8"/>
    <w:rsid w:val="00402DC6"/>
    <w:rsid w:val="00410B90"/>
    <w:rsid w:val="00412907"/>
    <w:rsid w:val="00414F8E"/>
    <w:rsid w:val="0043409C"/>
    <w:rsid w:val="0043504A"/>
    <w:rsid w:val="00435B93"/>
    <w:rsid w:val="00441D77"/>
    <w:rsid w:val="00444627"/>
    <w:rsid w:val="00451A6F"/>
    <w:rsid w:val="00453FA2"/>
    <w:rsid w:val="0046032D"/>
    <w:rsid w:val="00460D70"/>
    <w:rsid w:val="004620E0"/>
    <w:rsid w:val="0046254B"/>
    <w:rsid w:val="0047053E"/>
    <w:rsid w:val="00477829"/>
    <w:rsid w:val="004847A3"/>
    <w:rsid w:val="0048575D"/>
    <w:rsid w:val="00486D50"/>
    <w:rsid w:val="00487018"/>
    <w:rsid w:val="00496CC2"/>
    <w:rsid w:val="00497B02"/>
    <w:rsid w:val="004A3CB2"/>
    <w:rsid w:val="004A4633"/>
    <w:rsid w:val="004B0E03"/>
    <w:rsid w:val="004B1160"/>
    <w:rsid w:val="004B6839"/>
    <w:rsid w:val="004C2A04"/>
    <w:rsid w:val="004D3857"/>
    <w:rsid w:val="004D6975"/>
    <w:rsid w:val="004E13B8"/>
    <w:rsid w:val="004F58E3"/>
    <w:rsid w:val="0050506C"/>
    <w:rsid w:val="00510B61"/>
    <w:rsid w:val="00521DFF"/>
    <w:rsid w:val="0053014E"/>
    <w:rsid w:val="00531DB5"/>
    <w:rsid w:val="00534661"/>
    <w:rsid w:val="00545194"/>
    <w:rsid w:val="005456FD"/>
    <w:rsid w:val="005502DC"/>
    <w:rsid w:val="005561FF"/>
    <w:rsid w:val="005608D1"/>
    <w:rsid w:val="00562AEC"/>
    <w:rsid w:val="00566AE2"/>
    <w:rsid w:val="005735A0"/>
    <w:rsid w:val="005747B3"/>
    <w:rsid w:val="00576CC8"/>
    <w:rsid w:val="00582B10"/>
    <w:rsid w:val="00583377"/>
    <w:rsid w:val="00584EC4"/>
    <w:rsid w:val="00586D98"/>
    <w:rsid w:val="0059009E"/>
    <w:rsid w:val="005908C0"/>
    <w:rsid w:val="00591FCD"/>
    <w:rsid w:val="005A18D7"/>
    <w:rsid w:val="005A38EF"/>
    <w:rsid w:val="005A5F85"/>
    <w:rsid w:val="005B0873"/>
    <w:rsid w:val="005B1020"/>
    <w:rsid w:val="005B4ED8"/>
    <w:rsid w:val="005B5E3D"/>
    <w:rsid w:val="005C0AC3"/>
    <w:rsid w:val="005C16DF"/>
    <w:rsid w:val="005C258D"/>
    <w:rsid w:val="005C336E"/>
    <w:rsid w:val="005C36C3"/>
    <w:rsid w:val="005D1A87"/>
    <w:rsid w:val="005E0F6E"/>
    <w:rsid w:val="005E2E46"/>
    <w:rsid w:val="005E4D0D"/>
    <w:rsid w:val="005F12B8"/>
    <w:rsid w:val="005F1E82"/>
    <w:rsid w:val="006011A8"/>
    <w:rsid w:val="00606C48"/>
    <w:rsid w:val="0061089F"/>
    <w:rsid w:val="006130D4"/>
    <w:rsid w:val="00615034"/>
    <w:rsid w:val="0061717C"/>
    <w:rsid w:val="00621952"/>
    <w:rsid w:val="00625CEA"/>
    <w:rsid w:val="00635597"/>
    <w:rsid w:val="00637422"/>
    <w:rsid w:val="00642426"/>
    <w:rsid w:val="00643B79"/>
    <w:rsid w:val="0065211C"/>
    <w:rsid w:val="00652ED5"/>
    <w:rsid w:val="00654F62"/>
    <w:rsid w:val="00657D95"/>
    <w:rsid w:val="00660B21"/>
    <w:rsid w:val="00661712"/>
    <w:rsid w:val="00661CA5"/>
    <w:rsid w:val="00666FB8"/>
    <w:rsid w:val="00674CF1"/>
    <w:rsid w:val="00675EE2"/>
    <w:rsid w:val="00676114"/>
    <w:rsid w:val="006830A8"/>
    <w:rsid w:val="0068326B"/>
    <w:rsid w:val="00684FD6"/>
    <w:rsid w:val="006865AF"/>
    <w:rsid w:val="0069175C"/>
    <w:rsid w:val="006940EB"/>
    <w:rsid w:val="00694FAA"/>
    <w:rsid w:val="006951D9"/>
    <w:rsid w:val="006A2DDA"/>
    <w:rsid w:val="006A38D5"/>
    <w:rsid w:val="006A3D4E"/>
    <w:rsid w:val="006A3FDF"/>
    <w:rsid w:val="006B1C7A"/>
    <w:rsid w:val="006B321E"/>
    <w:rsid w:val="006B6CF6"/>
    <w:rsid w:val="006C49BC"/>
    <w:rsid w:val="006D2084"/>
    <w:rsid w:val="006D7B83"/>
    <w:rsid w:val="006E1E81"/>
    <w:rsid w:val="006E54F0"/>
    <w:rsid w:val="006E7B00"/>
    <w:rsid w:val="006F0C38"/>
    <w:rsid w:val="006F0FE7"/>
    <w:rsid w:val="006F4724"/>
    <w:rsid w:val="007034A8"/>
    <w:rsid w:val="00713676"/>
    <w:rsid w:val="007147AD"/>
    <w:rsid w:val="00717731"/>
    <w:rsid w:val="00720225"/>
    <w:rsid w:val="007204BC"/>
    <w:rsid w:val="007257C0"/>
    <w:rsid w:val="0073159F"/>
    <w:rsid w:val="00731B44"/>
    <w:rsid w:val="00732D8F"/>
    <w:rsid w:val="007335D7"/>
    <w:rsid w:val="00741768"/>
    <w:rsid w:val="00744816"/>
    <w:rsid w:val="0074549A"/>
    <w:rsid w:val="007723AE"/>
    <w:rsid w:val="00776B55"/>
    <w:rsid w:val="00785E4A"/>
    <w:rsid w:val="007867A4"/>
    <w:rsid w:val="0079048B"/>
    <w:rsid w:val="00792119"/>
    <w:rsid w:val="00793826"/>
    <w:rsid w:val="007963CC"/>
    <w:rsid w:val="00796C30"/>
    <w:rsid w:val="00796D63"/>
    <w:rsid w:val="007A78FC"/>
    <w:rsid w:val="007A7E57"/>
    <w:rsid w:val="007C276B"/>
    <w:rsid w:val="007C3D2F"/>
    <w:rsid w:val="007C725D"/>
    <w:rsid w:val="007D41B9"/>
    <w:rsid w:val="007D6B2C"/>
    <w:rsid w:val="007F10FD"/>
    <w:rsid w:val="007F19F8"/>
    <w:rsid w:val="007F3770"/>
    <w:rsid w:val="008076FB"/>
    <w:rsid w:val="008102CB"/>
    <w:rsid w:val="00810C5F"/>
    <w:rsid w:val="008115F8"/>
    <w:rsid w:val="00811FF1"/>
    <w:rsid w:val="0082249E"/>
    <w:rsid w:val="00822924"/>
    <w:rsid w:val="00823017"/>
    <w:rsid w:val="008252C7"/>
    <w:rsid w:val="00832F81"/>
    <w:rsid w:val="008349CC"/>
    <w:rsid w:val="0083659D"/>
    <w:rsid w:val="008508F2"/>
    <w:rsid w:val="008563B4"/>
    <w:rsid w:val="0086020B"/>
    <w:rsid w:val="008633EB"/>
    <w:rsid w:val="00874A7C"/>
    <w:rsid w:val="00877794"/>
    <w:rsid w:val="008820CC"/>
    <w:rsid w:val="008831E7"/>
    <w:rsid w:val="00883A30"/>
    <w:rsid w:val="0088446F"/>
    <w:rsid w:val="008852FB"/>
    <w:rsid w:val="00885F79"/>
    <w:rsid w:val="00887E02"/>
    <w:rsid w:val="00891849"/>
    <w:rsid w:val="008970EE"/>
    <w:rsid w:val="008A0BA5"/>
    <w:rsid w:val="008B08F9"/>
    <w:rsid w:val="008B108B"/>
    <w:rsid w:val="008B38C9"/>
    <w:rsid w:val="008B4812"/>
    <w:rsid w:val="008C3BCE"/>
    <w:rsid w:val="008C45A6"/>
    <w:rsid w:val="008C5B76"/>
    <w:rsid w:val="008D14BF"/>
    <w:rsid w:val="008D1CD1"/>
    <w:rsid w:val="008D305C"/>
    <w:rsid w:val="008D6A6A"/>
    <w:rsid w:val="008E06F3"/>
    <w:rsid w:val="009058F3"/>
    <w:rsid w:val="00905C32"/>
    <w:rsid w:val="00905FE5"/>
    <w:rsid w:val="00906EFA"/>
    <w:rsid w:val="00911F9F"/>
    <w:rsid w:val="009138A4"/>
    <w:rsid w:val="00916F9F"/>
    <w:rsid w:val="00923AC6"/>
    <w:rsid w:val="009241B2"/>
    <w:rsid w:val="009256FC"/>
    <w:rsid w:val="00926E12"/>
    <w:rsid w:val="0093478A"/>
    <w:rsid w:val="00945D94"/>
    <w:rsid w:val="00954A5A"/>
    <w:rsid w:val="009576B3"/>
    <w:rsid w:val="009609AC"/>
    <w:rsid w:val="00965DF3"/>
    <w:rsid w:val="00967A64"/>
    <w:rsid w:val="00976169"/>
    <w:rsid w:val="009806ED"/>
    <w:rsid w:val="0098717B"/>
    <w:rsid w:val="00987A04"/>
    <w:rsid w:val="00993A97"/>
    <w:rsid w:val="0099412C"/>
    <w:rsid w:val="009A1F21"/>
    <w:rsid w:val="009A2B7A"/>
    <w:rsid w:val="009A4919"/>
    <w:rsid w:val="009A65A3"/>
    <w:rsid w:val="009A7CD6"/>
    <w:rsid w:val="009B2B8C"/>
    <w:rsid w:val="009B5F4E"/>
    <w:rsid w:val="009C263E"/>
    <w:rsid w:val="009C51D3"/>
    <w:rsid w:val="009D0AB1"/>
    <w:rsid w:val="009D2283"/>
    <w:rsid w:val="009E02CA"/>
    <w:rsid w:val="009F14F1"/>
    <w:rsid w:val="009F3D74"/>
    <w:rsid w:val="00A0145B"/>
    <w:rsid w:val="00A03490"/>
    <w:rsid w:val="00A052CE"/>
    <w:rsid w:val="00A07B79"/>
    <w:rsid w:val="00A07D79"/>
    <w:rsid w:val="00A12AB3"/>
    <w:rsid w:val="00A20861"/>
    <w:rsid w:val="00A22EDA"/>
    <w:rsid w:val="00A23F2B"/>
    <w:rsid w:val="00A24487"/>
    <w:rsid w:val="00A25C0D"/>
    <w:rsid w:val="00A30E6C"/>
    <w:rsid w:val="00A3119E"/>
    <w:rsid w:val="00A319CF"/>
    <w:rsid w:val="00A33CFD"/>
    <w:rsid w:val="00A34318"/>
    <w:rsid w:val="00A3750A"/>
    <w:rsid w:val="00A37D4A"/>
    <w:rsid w:val="00A4214B"/>
    <w:rsid w:val="00A46F06"/>
    <w:rsid w:val="00A473A6"/>
    <w:rsid w:val="00A5014F"/>
    <w:rsid w:val="00A53297"/>
    <w:rsid w:val="00A538C1"/>
    <w:rsid w:val="00A53C55"/>
    <w:rsid w:val="00A543BF"/>
    <w:rsid w:val="00A651E8"/>
    <w:rsid w:val="00A67675"/>
    <w:rsid w:val="00A71E54"/>
    <w:rsid w:val="00A7317D"/>
    <w:rsid w:val="00A778A8"/>
    <w:rsid w:val="00A814C4"/>
    <w:rsid w:val="00A912FB"/>
    <w:rsid w:val="00A9232F"/>
    <w:rsid w:val="00A9585D"/>
    <w:rsid w:val="00A9674E"/>
    <w:rsid w:val="00AA5437"/>
    <w:rsid w:val="00AB1E1B"/>
    <w:rsid w:val="00AB5310"/>
    <w:rsid w:val="00AC53AE"/>
    <w:rsid w:val="00AC70C4"/>
    <w:rsid w:val="00AD409C"/>
    <w:rsid w:val="00AD5BBF"/>
    <w:rsid w:val="00AD6363"/>
    <w:rsid w:val="00AE3037"/>
    <w:rsid w:val="00AE6BEA"/>
    <w:rsid w:val="00AF11FC"/>
    <w:rsid w:val="00AF1224"/>
    <w:rsid w:val="00AF5F38"/>
    <w:rsid w:val="00AF7174"/>
    <w:rsid w:val="00B02C44"/>
    <w:rsid w:val="00B04B12"/>
    <w:rsid w:val="00B12635"/>
    <w:rsid w:val="00B127C4"/>
    <w:rsid w:val="00B255E8"/>
    <w:rsid w:val="00B25F8E"/>
    <w:rsid w:val="00B26FC0"/>
    <w:rsid w:val="00B32237"/>
    <w:rsid w:val="00B3496F"/>
    <w:rsid w:val="00B44F0E"/>
    <w:rsid w:val="00B61EE3"/>
    <w:rsid w:val="00B6266D"/>
    <w:rsid w:val="00B64C38"/>
    <w:rsid w:val="00B64F88"/>
    <w:rsid w:val="00B67679"/>
    <w:rsid w:val="00B8004C"/>
    <w:rsid w:val="00B80FC6"/>
    <w:rsid w:val="00B818D4"/>
    <w:rsid w:val="00B821E6"/>
    <w:rsid w:val="00B95AF2"/>
    <w:rsid w:val="00B96BF5"/>
    <w:rsid w:val="00B9704E"/>
    <w:rsid w:val="00BA33D7"/>
    <w:rsid w:val="00BA3459"/>
    <w:rsid w:val="00BA7949"/>
    <w:rsid w:val="00BB55D9"/>
    <w:rsid w:val="00BC6DC6"/>
    <w:rsid w:val="00BD529C"/>
    <w:rsid w:val="00BD6936"/>
    <w:rsid w:val="00BE0492"/>
    <w:rsid w:val="00BE0CDA"/>
    <w:rsid w:val="00BE5404"/>
    <w:rsid w:val="00BE5CB5"/>
    <w:rsid w:val="00BF1758"/>
    <w:rsid w:val="00BF2F27"/>
    <w:rsid w:val="00C02553"/>
    <w:rsid w:val="00C02FE9"/>
    <w:rsid w:val="00C05E56"/>
    <w:rsid w:val="00C06E46"/>
    <w:rsid w:val="00C0725F"/>
    <w:rsid w:val="00C1125F"/>
    <w:rsid w:val="00C153B0"/>
    <w:rsid w:val="00C159B1"/>
    <w:rsid w:val="00C201D6"/>
    <w:rsid w:val="00C24084"/>
    <w:rsid w:val="00C24A51"/>
    <w:rsid w:val="00C32D2E"/>
    <w:rsid w:val="00C355F4"/>
    <w:rsid w:val="00C35AC6"/>
    <w:rsid w:val="00C3626A"/>
    <w:rsid w:val="00C370DE"/>
    <w:rsid w:val="00C37D9E"/>
    <w:rsid w:val="00C437CA"/>
    <w:rsid w:val="00C4691E"/>
    <w:rsid w:val="00C575E6"/>
    <w:rsid w:val="00C74E5C"/>
    <w:rsid w:val="00C77A33"/>
    <w:rsid w:val="00C807C9"/>
    <w:rsid w:val="00C83CED"/>
    <w:rsid w:val="00C8444C"/>
    <w:rsid w:val="00C8683D"/>
    <w:rsid w:val="00C87C8A"/>
    <w:rsid w:val="00C92A59"/>
    <w:rsid w:val="00CA4EDC"/>
    <w:rsid w:val="00CA7994"/>
    <w:rsid w:val="00CB11FB"/>
    <w:rsid w:val="00CC51CA"/>
    <w:rsid w:val="00CD0633"/>
    <w:rsid w:val="00CD214A"/>
    <w:rsid w:val="00CD24E3"/>
    <w:rsid w:val="00CD291B"/>
    <w:rsid w:val="00CE62D6"/>
    <w:rsid w:val="00CF00F8"/>
    <w:rsid w:val="00D010E4"/>
    <w:rsid w:val="00D0288A"/>
    <w:rsid w:val="00D0707F"/>
    <w:rsid w:val="00D11302"/>
    <w:rsid w:val="00D24A37"/>
    <w:rsid w:val="00D34D7B"/>
    <w:rsid w:val="00D34E1B"/>
    <w:rsid w:val="00D37557"/>
    <w:rsid w:val="00D52CD5"/>
    <w:rsid w:val="00D53C7B"/>
    <w:rsid w:val="00D54765"/>
    <w:rsid w:val="00D5568E"/>
    <w:rsid w:val="00D55718"/>
    <w:rsid w:val="00D60E25"/>
    <w:rsid w:val="00D6365E"/>
    <w:rsid w:val="00D63B50"/>
    <w:rsid w:val="00D6504E"/>
    <w:rsid w:val="00D77F9E"/>
    <w:rsid w:val="00D902AE"/>
    <w:rsid w:val="00D91B65"/>
    <w:rsid w:val="00D920A4"/>
    <w:rsid w:val="00D95F9A"/>
    <w:rsid w:val="00D97269"/>
    <w:rsid w:val="00DA06BE"/>
    <w:rsid w:val="00DA242B"/>
    <w:rsid w:val="00DA2E2B"/>
    <w:rsid w:val="00DA7B27"/>
    <w:rsid w:val="00DB1986"/>
    <w:rsid w:val="00DB56CB"/>
    <w:rsid w:val="00DD6562"/>
    <w:rsid w:val="00DF04B8"/>
    <w:rsid w:val="00DF4246"/>
    <w:rsid w:val="00DF45B3"/>
    <w:rsid w:val="00DF7AEE"/>
    <w:rsid w:val="00E01D99"/>
    <w:rsid w:val="00E031EE"/>
    <w:rsid w:val="00E03F38"/>
    <w:rsid w:val="00E078A9"/>
    <w:rsid w:val="00E12515"/>
    <w:rsid w:val="00E1611E"/>
    <w:rsid w:val="00E1679F"/>
    <w:rsid w:val="00E16B4E"/>
    <w:rsid w:val="00E263E9"/>
    <w:rsid w:val="00E32CEE"/>
    <w:rsid w:val="00E3468B"/>
    <w:rsid w:val="00E37DCF"/>
    <w:rsid w:val="00E40743"/>
    <w:rsid w:val="00E40ED0"/>
    <w:rsid w:val="00E54188"/>
    <w:rsid w:val="00E55D64"/>
    <w:rsid w:val="00E60220"/>
    <w:rsid w:val="00E631C3"/>
    <w:rsid w:val="00E73370"/>
    <w:rsid w:val="00E8327E"/>
    <w:rsid w:val="00E84018"/>
    <w:rsid w:val="00E8656D"/>
    <w:rsid w:val="00E93237"/>
    <w:rsid w:val="00E96837"/>
    <w:rsid w:val="00EA01F2"/>
    <w:rsid w:val="00EA0BB0"/>
    <w:rsid w:val="00EA15E4"/>
    <w:rsid w:val="00EA2B02"/>
    <w:rsid w:val="00EA44F1"/>
    <w:rsid w:val="00EA7787"/>
    <w:rsid w:val="00EB2370"/>
    <w:rsid w:val="00EB5DDA"/>
    <w:rsid w:val="00EC1800"/>
    <w:rsid w:val="00EC18F6"/>
    <w:rsid w:val="00EC74EB"/>
    <w:rsid w:val="00ED4CCF"/>
    <w:rsid w:val="00ED71BC"/>
    <w:rsid w:val="00EE215D"/>
    <w:rsid w:val="00EE53B5"/>
    <w:rsid w:val="00EE64EB"/>
    <w:rsid w:val="00EF2855"/>
    <w:rsid w:val="00EF2CF4"/>
    <w:rsid w:val="00EF4658"/>
    <w:rsid w:val="00EF4AB4"/>
    <w:rsid w:val="00F05F7C"/>
    <w:rsid w:val="00F1177D"/>
    <w:rsid w:val="00F16C8D"/>
    <w:rsid w:val="00F276EF"/>
    <w:rsid w:val="00F27853"/>
    <w:rsid w:val="00F40342"/>
    <w:rsid w:val="00F40942"/>
    <w:rsid w:val="00F4109E"/>
    <w:rsid w:val="00F4423E"/>
    <w:rsid w:val="00F454A3"/>
    <w:rsid w:val="00F509F6"/>
    <w:rsid w:val="00F522BB"/>
    <w:rsid w:val="00F52462"/>
    <w:rsid w:val="00F53150"/>
    <w:rsid w:val="00F60CB6"/>
    <w:rsid w:val="00F6674C"/>
    <w:rsid w:val="00F67048"/>
    <w:rsid w:val="00F72976"/>
    <w:rsid w:val="00F745DA"/>
    <w:rsid w:val="00F74AEB"/>
    <w:rsid w:val="00F7557D"/>
    <w:rsid w:val="00F8015E"/>
    <w:rsid w:val="00F81224"/>
    <w:rsid w:val="00F82BAA"/>
    <w:rsid w:val="00F84453"/>
    <w:rsid w:val="00F8561A"/>
    <w:rsid w:val="00F85CA1"/>
    <w:rsid w:val="00F92F01"/>
    <w:rsid w:val="00FA0428"/>
    <w:rsid w:val="00FA5D83"/>
    <w:rsid w:val="00FA5EF1"/>
    <w:rsid w:val="00FA62AF"/>
    <w:rsid w:val="00FB09F4"/>
    <w:rsid w:val="00FB3606"/>
    <w:rsid w:val="00FB40D5"/>
    <w:rsid w:val="00FB4F08"/>
    <w:rsid w:val="00FC3311"/>
    <w:rsid w:val="00FC4174"/>
    <w:rsid w:val="00FC4B6E"/>
    <w:rsid w:val="00FC75A5"/>
    <w:rsid w:val="00FD0495"/>
    <w:rsid w:val="00FD3926"/>
    <w:rsid w:val="00FE34FA"/>
    <w:rsid w:val="00FE4D8E"/>
    <w:rsid w:val="00FE6199"/>
    <w:rsid w:val="00FE7A72"/>
    <w:rsid w:val="00FF555C"/>
    <w:rsid w:val="00FF5956"/>
    <w:rsid w:val="00FF78FB"/>
    <w:rsid w:val="00FF7B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6193" fill="f" fillcolor="white" stroke="f">
      <v:fill color="white" on="f"/>
      <v:stroke on="f"/>
    </o:shapedefaults>
    <o:shapelayout v:ext="edit">
      <o:idmap v:ext="edit" data="1"/>
    </o:shapelayout>
  </w:shapeDefaults>
  <w:decimalSymbol w:val=","/>
  <w:listSeparator w:val=";"/>
  <w14:docId w14:val="3E11C0AC"/>
  <w15:chartTrackingRefBased/>
  <w15:docId w15:val="{0DFDB66D-BBB5-4F4E-AA55-5BB6B90E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paragraph" w:styleId="berschrift1">
    <w:name w:val="heading 1"/>
    <w:basedOn w:val="Standard"/>
    <w:next w:val="Standard"/>
    <w:link w:val="berschrift1Zchn"/>
    <w:uiPriority w:val="9"/>
    <w:qFormat/>
    <w:rsid w:val="0018271D"/>
    <w:pPr>
      <w:keepNext/>
      <w:numPr>
        <w:numId w:val="7"/>
      </w:numPr>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semiHidden/>
    <w:unhideWhenUsed/>
    <w:qFormat/>
    <w:rsid w:val="00D53C7B"/>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53C7B"/>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D53C7B"/>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53C7B"/>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D53C7B"/>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D53C7B"/>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D53C7B"/>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53C7B"/>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9B5F4E"/>
    <w:pPr>
      <w:tabs>
        <w:tab w:val="center" w:pos="4536"/>
        <w:tab w:val="right" w:pos="9072"/>
      </w:tabs>
    </w:pPr>
  </w:style>
  <w:style w:type="character" w:customStyle="1" w:styleId="KopfzeileZchn">
    <w:name w:val="Kopfzeile Zchn"/>
    <w:link w:val="Kopfzeile"/>
    <w:rsid w:val="009B5F4E"/>
    <w:rPr>
      <w:sz w:val="22"/>
      <w:szCs w:val="22"/>
      <w:lang w:eastAsia="en-US"/>
    </w:rPr>
  </w:style>
  <w:style w:type="paragraph" w:styleId="Fuzeile">
    <w:name w:val="footer"/>
    <w:basedOn w:val="Standard"/>
    <w:link w:val="FuzeileZchn"/>
    <w:uiPriority w:val="99"/>
    <w:unhideWhenUsed/>
    <w:rsid w:val="009B5F4E"/>
    <w:pPr>
      <w:tabs>
        <w:tab w:val="center" w:pos="4536"/>
        <w:tab w:val="right" w:pos="9072"/>
      </w:tabs>
    </w:pPr>
  </w:style>
  <w:style w:type="character" w:customStyle="1" w:styleId="FuzeileZchn">
    <w:name w:val="Fußzeile Zchn"/>
    <w:link w:val="Fuzeile"/>
    <w:uiPriority w:val="99"/>
    <w:rsid w:val="009B5F4E"/>
    <w:rPr>
      <w:sz w:val="22"/>
      <w:szCs w:val="22"/>
      <w:lang w:eastAsia="en-US"/>
    </w:rPr>
  </w:style>
  <w:style w:type="character" w:customStyle="1" w:styleId="berschrift1Zchn">
    <w:name w:val="Überschrift 1 Zchn"/>
    <w:link w:val="berschrift1"/>
    <w:uiPriority w:val="9"/>
    <w:rsid w:val="0018271D"/>
    <w:rPr>
      <w:rFonts w:ascii="Calibri Light" w:eastAsia="Times New Roman" w:hAnsi="Calibri Light"/>
      <w:b/>
      <w:bCs/>
      <w:kern w:val="32"/>
      <w:sz w:val="32"/>
      <w:szCs w:val="32"/>
      <w:lang w:eastAsia="en-US"/>
    </w:rPr>
  </w:style>
  <w:style w:type="paragraph" w:styleId="KeinLeerraum">
    <w:name w:val="No Spacing"/>
    <w:link w:val="KeinLeerraumZchn"/>
    <w:uiPriority w:val="1"/>
    <w:qFormat/>
    <w:rsid w:val="003F35EA"/>
    <w:rPr>
      <w:rFonts w:eastAsia="Times New Roman"/>
      <w:sz w:val="22"/>
      <w:szCs w:val="22"/>
    </w:rPr>
  </w:style>
  <w:style w:type="character" w:customStyle="1" w:styleId="KeinLeerraumZchn">
    <w:name w:val="Kein Leerraum Zchn"/>
    <w:link w:val="KeinLeerraum"/>
    <w:uiPriority w:val="1"/>
    <w:rsid w:val="003F35EA"/>
    <w:rPr>
      <w:rFonts w:eastAsia="Times New Roman"/>
      <w:sz w:val="22"/>
      <w:szCs w:val="22"/>
    </w:rPr>
  </w:style>
  <w:style w:type="paragraph" w:styleId="Listenabsatz">
    <w:name w:val="List Paragraph"/>
    <w:basedOn w:val="Standard"/>
    <w:uiPriority w:val="34"/>
    <w:qFormat/>
    <w:rsid w:val="00EB5DDA"/>
    <w:pPr>
      <w:ind w:left="708"/>
    </w:pPr>
  </w:style>
  <w:style w:type="character" w:styleId="Hyperlink">
    <w:name w:val="Hyperlink"/>
    <w:uiPriority w:val="99"/>
    <w:unhideWhenUsed/>
    <w:rsid w:val="00FB3606"/>
    <w:rPr>
      <w:color w:val="0563C1"/>
      <w:u w:val="single"/>
    </w:rPr>
  </w:style>
  <w:style w:type="character" w:styleId="NichtaufgelsteErwhnung">
    <w:name w:val="Unresolved Mention"/>
    <w:uiPriority w:val="99"/>
    <w:semiHidden/>
    <w:unhideWhenUsed/>
    <w:rsid w:val="00FB3606"/>
    <w:rPr>
      <w:color w:val="605E5C"/>
      <w:shd w:val="clear" w:color="auto" w:fill="E1DFDD"/>
    </w:rPr>
  </w:style>
  <w:style w:type="table" w:styleId="Tabellenraster">
    <w:name w:val="Table Grid"/>
    <w:basedOn w:val="NormaleTabelle"/>
    <w:uiPriority w:val="39"/>
    <w:rsid w:val="00F66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D53C7B"/>
    <w:rPr>
      <w:rFonts w:asciiTheme="majorHAnsi" w:eastAsiaTheme="majorEastAsia" w:hAnsiTheme="majorHAnsi" w:cstheme="majorBidi"/>
      <w:color w:val="2F5496" w:themeColor="accent1" w:themeShade="BF"/>
      <w:sz w:val="26"/>
      <w:szCs w:val="26"/>
      <w:lang w:eastAsia="en-US"/>
    </w:rPr>
  </w:style>
  <w:style w:type="character" w:customStyle="1" w:styleId="berschrift3Zchn">
    <w:name w:val="Überschrift 3 Zchn"/>
    <w:basedOn w:val="Absatz-Standardschriftart"/>
    <w:link w:val="berschrift3"/>
    <w:uiPriority w:val="9"/>
    <w:semiHidden/>
    <w:rsid w:val="00D53C7B"/>
    <w:rPr>
      <w:rFonts w:asciiTheme="majorHAnsi" w:eastAsiaTheme="majorEastAsia" w:hAnsiTheme="majorHAnsi" w:cstheme="majorBidi"/>
      <w:color w:val="1F3763" w:themeColor="accent1" w:themeShade="7F"/>
      <w:sz w:val="24"/>
      <w:szCs w:val="24"/>
      <w:lang w:eastAsia="en-US"/>
    </w:rPr>
  </w:style>
  <w:style w:type="character" w:customStyle="1" w:styleId="berschrift4Zchn">
    <w:name w:val="Überschrift 4 Zchn"/>
    <w:basedOn w:val="Absatz-Standardschriftart"/>
    <w:link w:val="berschrift4"/>
    <w:uiPriority w:val="9"/>
    <w:semiHidden/>
    <w:rsid w:val="00D53C7B"/>
    <w:rPr>
      <w:rFonts w:asciiTheme="majorHAnsi" w:eastAsiaTheme="majorEastAsia" w:hAnsiTheme="majorHAnsi" w:cstheme="majorBidi"/>
      <w:i/>
      <w:iCs/>
      <w:color w:val="2F5496" w:themeColor="accent1" w:themeShade="BF"/>
      <w:sz w:val="22"/>
      <w:szCs w:val="22"/>
      <w:lang w:eastAsia="en-US"/>
    </w:rPr>
  </w:style>
  <w:style w:type="character" w:customStyle="1" w:styleId="berschrift5Zchn">
    <w:name w:val="Überschrift 5 Zchn"/>
    <w:basedOn w:val="Absatz-Standardschriftart"/>
    <w:link w:val="berschrift5"/>
    <w:uiPriority w:val="9"/>
    <w:semiHidden/>
    <w:rsid w:val="00D53C7B"/>
    <w:rPr>
      <w:rFonts w:asciiTheme="majorHAnsi" w:eastAsiaTheme="majorEastAsia" w:hAnsiTheme="majorHAnsi" w:cstheme="majorBidi"/>
      <w:color w:val="2F5496"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D53C7B"/>
    <w:rPr>
      <w:rFonts w:asciiTheme="majorHAnsi" w:eastAsiaTheme="majorEastAsia" w:hAnsiTheme="majorHAnsi" w:cstheme="majorBidi"/>
      <w:color w:val="1F3763"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D53C7B"/>
    <w:rPr>
      <w:rFonts w:asciiTheme="majorHAnsi" w:eastAsiaTheme="majorEastAsia" w:hAnsiTheme="majorHAnsi" w:cstheme="majorBidi"/>
      <w:i/>
      <w:iCs/>
      <w:color w:val="1F3763"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D53C7B"/>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D53C7B"/>
    <w:rPr>
      <w:rFonts w:asciiTheme="majorHAnsi" w:eastAsiaTheme="majorEastAsia" w:hAnsiTheme="majorHAnsi" w:cstheme="majorBidi"/>
      <w:i/>
      <w:iCs/>
      <w:color w:val="272727" w:themeColor="text1" w:themeTint="D8"/>
      <w:sz w:val="21"/>
      <w:szCs w:val="21"/>
      <w:lang w:eastAsia="en-US"/>
    </w:rPr>
  </w:style>
  <w:style w:type="paragraph" w:styleId="StandardWeb">
    <w:name w:val="Normal (Web)"/>
    <w:basedOn w:val="Standard"/>
    <w:uiPriority w:val="99"/>
    <w:unhideWhenUsed/>
    <w:rsid w:val="0099412C"/>
    <w:pPr>
      <w:spacing w:before="100" w:beforeAutospacing="1" w:after="100" w:afterAutospacing="1" w:line="240" w:lineRule="auto"/>
    </w:pPr>
    <w:rPr>
      <w:rFonts w:ascii="Times New Roman" w:eastAsia="Times New Roman" w:hAnsi="Times New Roman"/>
      <w:sz w:val="24"/>
      <w:szCs w:val="24"/>
      <w:lang w:eastAsia="de-DE"/>
    </w:rPr>
  </w:style>
  <w:style w:type="paragraph" w:styleId="Beschriftung">
    <w:name w:val="caption"/>
    <w:basedOn w:val="Standard"/>
    <w:next w:val="Standard"/>
    <w:uiPriority w:val="35"/>
    <w:unhideWhenUsed/>
    <w:qFormat/>
    <w:rsid w:val="00C201D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996411">
      <w:bodyDiv w:val="1"/>
      <w:marLeft w:val="0"/>
      <w:marRight w:val="0"/>
      <w:marTop w:val="0"/>
      <w:marBottom w:val="0"/>
      <w:divBdr>
        <w:top w:val="none" w:sz="0" w:space="0" w:color="auto"/>
        <w:left w:val="none" w:sz="0" w:space="0" w:color="auto"/>
        <w:bottom w:val="none" w:sz="0" w:space="0" w:color="auto"/>
        <w:right w:val="none" w:sz="0" w:space="0" w:color="auto"/>
      </w:divBdr>
    </w:div>
    <w:div w:id="963732004">
      <w:bodyDiv w:val="1"/>
      <w:marLeft w:val="0"/>
      <w:marRight w:val="0"/>
      <w:marTop w:val="0"/>
      <w:marBottom w:val="0"/>
      <w:divBdr>
        <w:top w:val="none" w:sz="0" w:space="0" w:color="auto"/>
        <w:left w:val="none" w:sz="0" w:space="0" w:color="auto"/>
        <w:bottom w:val="none" w:sz="0" w:space="0" w:color="auto"/>
        <w:right w:val="none" w:sz="0" w:space="0" w:color="auto"/>
      </w:divBdr>
    </w:div>
    <w:div w:id="1024095677">
      <w:bodyDiv w:val="1"/>
      <w:marLeft w:val="0"/>
      <w:marRight w:val="0"/>
      <w:marTop w:val="0"/>
      <w:marBottom w:val="0"/>
      <w:divBdr>
        <w:top w:val="none" w:sz="0" w:space="0" w:color="auto"/>
        <w:left w:val="none" w:sz="0" w:space="0" w:color="auto"/>
        <w:bottom w:val="none" w:sz="0" w:space="0" w:color="auto"/>
        <w:right w:val="none" w:sz="0" w:space="0" w:color="auto"/>
      </w:divBdr>
    </w:div>
    <w:div w:id="1226064782">
      <w:bodyDiv w:val="1"/>
      <w:marLeft w:val="0"/>
      <w:marRight w:val="0"/>
      <w:marTop w:val="0"/>
      <w:marBottom w:val="0"/>
      <w:divBdr>
        <w:top w:val="none" w:sz="0" w:space="0" w:color="auto"/>
        <w:left w:val="none" w:sz="0" w:space="0" w:color="auto"/>
        <w:bottom w:val="none" w:sz="0" w:space="0" w:color="auto"/>
        <w:right w:val="none" w:sz="0" w:space="0" w:color="auto"/>
      </w:divBdr>
    </w:div>
    <w:div w:id="1341546880">
      <w:bodyDiv w:val="1"/>
      <w:marLeft w:val="0"/>
      <w:marRight w:val="0"/>
      <w:marTop w:val="0"/>
      <w:marBottom w:val="0"/>
      <w:divBdr>
        <w:top w:val="none" w:sz="0" w:space="0" w:color="auto"/>
        <w:left w:val="none" w:sz="0" w:space="0" w:color="auto"/>
        <w:bottom w:val="none" w:sz="0" w:space="0" w:color="auto"/>
        <w:right w:val="none" w:sz="0" w:space="0" w:color="auto"/>
      </w:divBdr>
    </w:div>
    <w:div w:id="1557861686">
      <w:bodyDiv w:val="1"/>
      <w:marLeft w:val="0"/>
      <w:marRight w:val="0"/>
      <w:marTop w:val="0"/>
      <w:marBottom w:val="0"/>
      <w:divBdr>
        <w:top w:val="none" w:sz="0" w:space="0" w:color="auto"/>
        <w:left w:val="none" w:sz="0" w:space="0" w:color="auto"/>
        <w:bottom w:val="none" w:sz="0" w:space="0" w:color="auto"/>
        <w:right w:val="none" w:sz="0" w:space="0" w:color="auto"/>
      </w:divBdr>
    </w:div>
    <w:div w:id="1976525707">
      <w:bodyDiv w:val="1"/>
      <w:marLeft w:val="0"/>
      <w:marRight w:val="0"/>
      <w:marTop w:val="0"/>
      <w:marBottom w:val="0"/>
      <w:divBdr>
        <w:top w:val="none" w:sz="0" w:space="0" w:color="auto"/>
        <w:left w:val="none" w:sz="0" w:space="0" w:color="auto"/>
        <w:bottom w:val="none" w:sz="0" w:space="0" w:color="auto"/>
        <w:right w:val="none" w:sz="0" w:space="0" w:color="auto"/>
      </w:divBdr>
    </w:div>
    <w:div w:id="1985498767">
      <w:bodyDiv w:val="1"/>
      <w:marLeft w:val="0"/>
      <w:marRight w:val="0"/>
      <w:marTop w:val="0"/>
      <w:marBottom w:val="0"/>
      <w:divBdr>
        <w:top w:val="none" w:sz="0" w:space="0" w:color="auto"/>
        <w:left w:val="none" w:sz="0" w:space="0" w:color="auto"/>
        <w:bottom w:val="none" w:sz="0" w:space="0" w:color="auto"/>
        <w:right w:val="none" w:sz="0" w:space="0" w:color="auto"/>
      </w:divBdr>
    </w:div>
    <w:div w:id="20338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g"/><Relationship Id="rId26" Type="http://schemas.openxmlformats.org/officeDocument/2006/relationships/chart" Target="charts/chart9.xml"/><Relationship Id="rId39" Type="http://schemas.openxmlformats.org/officeDocument/2006/relationships/chart" Target="charts/chart18.xml"/><Relationship Id="rId21" Type="http://schemas.openxmlformats.org/officeDocument/2006/relationships/chart" Target="charts/chart4.xml"/><Relationship Id="rId34" Type="http://schemas.openxmlformats.org/officeDocument/2006/relationships/image" Target="media/image7.jpg"/><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chart" Target="charts/chart29.xml"/><Relationship Id="rId55" Type="http://schemas.openxmlformats.org/officeDocument/2006/relationships/chart" Target="charts/chart34.xml"/><Relationship Id="rId63" Type="http://schemas.openxmlformats.org/officeDocument/2006/relationships/chart" Target="charts/chart42.xml"/><Relationship Id="rId68" Type="http://schemas.openxmlformats.org/officeDocument/2006/relationships/image" Target="media/image10.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chart" Target="charts/chart12.xml"/><Relationship Id="rId11" Type="http://schemas.openxmlformats.org/officeDocument/2006/relationships/hyperlink" Target="http://www.polizei.bayern.de" TargetMode="External"/><Relationship Id="rId24" Type="http://schemas.openxmlformats.org/officeDocument/2006/relationships/chart" Target="charts/chart7.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chart" Target="charts/chart32.xml"/><Relationship Id="rId58" Type="http://schemas.openxmlformats.org/officeDocument/2006/relationships/chart" Target="charts/chart37.xml"/><Relationship Id="rId66" Type="http://schemas.openxmlformats.org/officeDocument/2006/relationships/image" Target="media/image8.jpeg"/><Relationship Id="rId7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5.xml"/><Relationship Id="rId49" Type="http://schemas.openxmlformats.org/officeDocument/2006/relationships/chart" Target="charts/chart28.xml"/><Relationship Id="rId57" Type="http://schemas.openxmlformats.org/officeDocument/2006/relationships/chart" Target="charts/chart36.xml"/><Relationship Id="rId61" Type="http://schemas.openxmlformats.org/officeDocument/2006/relationships/chart" Target="charts/chart40.xml"/><Relationship Id="rId10" Type="http://schemas.openxmlformats.org/officeDocument/2006/relationships/hyperlink" Target="mailto:pp-nb.eggenfelden.pi@polizei.bayern.de" TargetMode="External"/><Relationship Id="rId19" Type="http://schemas.openxmlformats.org/officeDocument/2006/relationships/chart" Target="charts/chart2.xml"/><Relationship Id="rId31" Type="http://schemas.openxmlformats.org/officeDocument/2006/relationships/hyperlink" Target="http://www.nordbayern.de" TargetMode="External"/><Relationship Id="rId44" Type="http://schemas.openxmlformats.org/officeDocument/2006/relationships/chart" Target="charts/chart23.xml"/><Relationship Id="rId52" Type="http://schemas.openxmlformats.org/officeDocument/2006/relationships/chart" Target="charts/chart31.xml"/><Relationship Id="rId60" Type="http://schemas.openxmlformats.org/officeDocument/2006/relationships/chart" Target="charts/chart39.xml"/><Relationship Id="rId65" Type="http://schemas.openxmlformats.org/officeDocument/2006/relationships/chart" Target="charts/chart44.xml"/><Relationship Id="rId73" Type="http://schemas.openxmlformats.org/officeDocument/2006/relationships/hyperlink" Target="http://www.polizei.bayern.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4.xml"/><Relationship Id="rId43" Type="http://schemas.openxmlformats.org/officeDocument/2006/relationships/chart" Target="charts/chart22.xml"/><Relationship Id="rId48" Type="http://schemas.openxmlformats.org/officeDocument/2006/relationships/chart" Target="charts/chart27.xml"/><Relationship Id="rId56" Type="http://schemas.openxmlformats.org/officeDocument/2006/relationships/chart" Target="charts/chart35.xml"/><Relationship Id="rId64" Type="http://schemas.openxmlformats.org/officeDocument/2006/relationships/chart" Target="charts/chart43.xml"/><Relationship Id="rId69" Type="http://schemas.openxmlformats.org/officeDocument/2006/relationships/image" Target="media/image11.jpeg"/><Relationship Id="rId8" Type="http://schemas.openxmlformats.org/officeDocument/2006/relationships/image" Target="media/image1.jpeg"/><Relationship Id="rId51" Type="http://schemas.openxmlformats.org/officeDocument/2006/relationships/chart" Target="charts/chart30.xml"/><Relationship Id="rId72"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chart" Target="charts/chart8.xml"/><Relationship Id="rId33" Type="http://schemas.openxmlformats.org/officeDocument/2006/relationships/hyperlink" Target="http://www.nordbayern.de" TargetMode="External"/><Relationship Id="rId38" Type="http://schemas.openxmlformats.org/officeDocument/2006/relationships/chart" Target="charts/chart17.xml"/><Relationship Id="rId46" Type="http://schemas.openxmlformats.org/officeDocument/2006/relationships/chart" Target="charts/chart25.xml"/><Relationship Id="rId59" Type="http://schemas.openxmlformats.org/officeDocument/2006/relationships/chart" Target="charts/chart38.xml"/><Relationship Id="rId67" Type="http://schemas.openxmlformats.org/officeDocument/2006/relationships/image" Target="media/image9.jpeg"/><Relationship Id="rId20" Type="http://schemas.openxmlformats.org/officeDocument/2006/relationships/chart" Target="charts/chart3.xml"/><Relationship Id="rId41" Type="http://schemas.openxmlformats.org/officeDocument/2006/relationships/chart" Target="charts/chart20.xml"/><Relationship Id="rId54" Type="http://schemas.openxmlformats.org/officeDocument/2006/relationships/chart" Target="charts/chart33.xml"/><Relationship Id="rId62" Type="http://schemas.openxmlformats.org/officeDocument/2006/relationships/chart" Target="charts/chart41.xml"/><Relationship Id="rId70" Type="http://schemas.openxmlformats.org/officeDocument/2006/relationships/image" Target="media/image1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embeddings/oleObject14.bin"/><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embeddings/oleObject15.bin"/><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embeddings/oleObject16.bin"/><Relationship Id="rId2" Type="http://schemas.microsoft.com/office/2011/relationships/chartColorStyle" Target="colors44.xml"/><Relationship Id="rId1" Type="http://schemas.microsoft.com/office/2011/relationships/chartStyle" Target="style44.xml"/></Relationships>
</file>

<file path=word/charts/_rels/chart5.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intra.polizei.bayern.de\PP-NB\Daten-2201\LVgr\Kriminal-%20und%20Verkehrsstatistik\Sicherheitsbericht\Sicherheitsbericht_Gesamttabelle_Nicht%20l&#246;sche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col"/>
        <c:grouping val="clustered"/>
        <c:varyColors val="0"/>
        <c:ser>
          <c:idx val="0"/>
          <c:order val="0"/>
          <c:tx>
            <c:strRef>
              <c:f>'ELS-Einsätze'!$B$1</c:f>
              <c:strCache>
                <c:ptCount val="1"/>
                <c:pt idx="0">
                  <c:v>Anzahl der Einsätze</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'ELS-Einsätze'!$A$4:$A$14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extLst/>
            </c:numRef>
          </c:cat>
          <c:val>
            <c:numRef>
              <c:f>'ELS-Einsätze'!$B$4:$B$14</c:f>
              <c:numCache>
                <c:formatCode>General</c:formatCode>
                <c:ptCount val="11"/>
                <c:pt idx="0">
                  <c:v>4740</c:v>
                </c:pt>
                <c:pt idx="1">
                  <c:v>4498</c:v>
                </c:pt>
                <c:pt idx="2">
                  <c:v>4274</c:v>
                </c:pt>
                <c:pt idx="3">
                  <c:v>4785</c:v>
                </c:pt>
                <c:pt idx="4">
                  <c:v>4914</c:v>
                </c:pt>
                <c:pt idx="5">
                  <c:v>4658</c:v>
                </c:pt>
                <c:pt idx="6">
                  <c:v>4833</c:v>
                </c:pt>
                <c:pt idx="7">
                  <c:v>4789</c:v>
                </c:pt>
                <c:pt idx="8">
                  <c:v>5200</c:v>
                </c:pt>
                <c:pt idx="9">
                  <c:v>4831</c:v>
                </c:pt>
                <c:pt idx="10">
                  <c:v>5166</c:v>
                </c:pt>
              </c:numCache>
              <c:extLst/>
            </c:numRef>
          </c:val>
          <c:extLst>
            <c:ext xmlns:c16="http://schemas.microsoft.com/office/drawing/2014/chart" uri="{C3380CC4-5D6E-409C-BE32-E72D297353CC}">
              <c16:uniqueId val="{00000000-C020-4425-9BB2-D63E5C605B10}"/>
            </c:ext>
          </c:extLst>
        </c:ser>
        <c:dLbls>
          <c:dLblPos val="inEnd"/>
          <c:showLegendKey val="0"/>
          <c:showVal val="1"/>
          <c:showCatName val="0"/>
          <c:showSerName val="0"/>
          <c:showPercent val="0"/>
          <c:showBubbleSize val="0"/>
        </c:dLbls>
        <c:gapWidth val="65"/>
        <c:axId val="404438096"/>
        <c:axId val="404438752"/>
      </c:barChart>
      <c:catAx>
        <c:axId val="4044380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404438752"/>
        <c:crosses val="autoZero"/>
        <c:auto val="1"/>
        <c:lblAlgn val="ctr"/>
        <c:lblOffset val="100"/>
        <c:noMultiLvlLbl val="0"/>
      </c:catAx>
      <c:valAx>
        <c:axId val="4044387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44380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b="0">
          <a:latin typeface="Arial" panose="020B0604020202020204" pitchFamily="34" charset="0"/>
          <a:cs typeface="Arial" panose="020B0604020202020204" pitchFamily="34" charset="0"/>
        </a:defRPr>
      </a:pPr>
      <a:endParaRPr lang="de-D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4"/>
          <c:order val="4"/>
          <c:tx>
            <c:strRef>
              <c:f>Deliktsbereiche!$A$6</c:f>
              <c:strCache>
                <c:ptCount val="1"/>
                <c:pt idx="0">
                  <c:v>Sachbeschädigung</c:v>
                </c:pt>
              </c:strCache>
            </c:strRef>
          </c:tx>
          <c:spPr>
            <a:solidFill>
              <a:schemeClr val="accent1">
                <a:lumMod val="7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Deliktsbereiche!$E$6:$N$6</c:f>
              <c:numCache>
                <c:formatCode>General</c:formatCode>
                <c:ptCount val="10"/>
                <c:pt idx="0">
                  <c:v>198</c:v>
                </c:pt>
                <c:pt idx="1">
                  <c:v>191</c:v>
                </c:pt>
                <c:pt idx="2">
                  <c:v>236</c:v>
                </c:pt>
                <c:pt idx="3">
                  <c:v>227</c:v>
                </c:pt>
                <c:pt idx="4">
                  <c:v>176</c:v>
                </c:pt>
                <c:pt idx="5">
                  <c:v>171</c:v>
                </c:pt>
                <c:pt idx="6">
                  <c:v>177</c:v>
                </c:pt>
                <c:pt idx="7">
                  <c:v>176</c:v>
                </c:pt>
                <c:pt idx="8">
                  <c:v>160</c:v>
                </c:pt>
                <c:pt idx="9">
                  <c:v>190</c:v>
                </c:pt>
              </c:numCache>
              <c:extLst/>
            </c:numRef>
          </c:val>
          <c:extLst xmlns:c15="http://schemas.microsoft.com/office/drawing/2012/chart">
            <c:ext xmlns:c16="http://schemas.microsoft.com/office/drawing/2014/chart" uri="{C3380CC4-5D6E-409C-BE32-E72D297353CC}">
              <c16:uniqueId val="{00000000-D49C-474A-B22E-78E4514AB52F}"/>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Deliktsbereiche!$E$2:$N$2</c15:sqref>
                        </c15:formulaRef>
                      </c:ext>
                    </c:extLst>
                    <c:numCache>
                      <c:formatCode>General</c:formatCode>
                      <c:ptCount val="10"/>
                      <c:pt idx="0">
                        <c:v>382</c:v>
                      </c:pt>
                      <c:pt idx="1">
                        <c:v>392</c:v>
                      </c:pt>
                      <c:pt idx="2">
                        <c:v>375</c:v>
                      </c:pt>
                      <c:pt idx="3">
                        <c:v>381</c:v>
                      </c:pt>
                      <c:pt idx="4">
                        <c:v>285</c:v>
                      </c:pt>
                      <c:pt idx="5">
                        <c:v>237</c:v>
                      </c:pt>
                      <c:pt idx="6">
                        <c:v>348</c:v>
                      </c:pt>
                      <c:pt idx="7">
                        <c:v>389</c:v>
                      </c:pt>
                      <c:pt idx="8">
                        <c:v>356</c:v>
                      </c:pt>
                      <c:pt idx="9">
                        <c:v>325</c:v>
                      </c:pt>
                    </c:numCache>
                  </c:numRef>
                </c:val>
                <c:extLst>
                  <c:ext xmlns:c16="http://schemas.microsoft.com/office/drawing/2014/chart" uri="{C3380CC4-5D6E-409C-BE32-E72D297353CC}">
                    <c16:uniqueId val="{00000001-D49C-474A-B22E-78E4514AB52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Deliktsbereiche!$A$3</c15:sqref>
                        </c15:formulaRef>
                      </c:ext>
                    </c:extLst>
                    <c:strCache>
                      <c:ptCount val="1"/>
                      <c:pt idx="0">
                        <c:v>Gewaltkriminalität</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Deliktsbereiche!$E$3:$N$3</c15:sqref>
                        </c15:formulaRef>
                      </c:ext>
                    </c:extLst>
                    <c:numCache>
                      <c:formatCode>General</c:formatCode>
                      <c:ptCount val="10"/>
                      <c:pt idx="0">
                        <c:v>74</c:v>
                      </c:pt>
                      <c:pt idx="1">
                        <c:v>66</c:v>
                      </c:pt>
                      <c:pt idx="2">
                        <c:v>64</c:v>
                      </c:pt>
                      <c:pt idx="3">
                        <c:v>70</c:v>
                      </c:pt>
                      <c:pt idx="4">
                        <c:v>50</c:v>
                      </c:pt>
                      <c:pt idx="5">
                        <c:v>37</c:v>
                      </c:pt>
                      <c:pt idx="6">
                        <c:v>74</c:v>
                      </c:pt>
                      <c:pt idx="7">
                        <c:v>81</c:v>
                      </c:pt>
                      <c:pt idx="8">
                        <c:v>64</c:v>
                      </c:pt>
                      <c:pt idx="9">
                        <c:v>53</c:v>
                      </c:pt>
                    </c:numCache>
                  </c:numRef>
                </c:val>
                <c:extLst xmlns:c15="http://schemas.microsoft.com/office/drawing/2012/chart">
                  <c:ext xmlns:c16="http://schemas.microsoft.com/office/drawing/2014/chart" uri="{C3380CC4-5D6E-409C-BE32-E72D297353CC}">
                    <c16:uniqueId val="{00000002-D49C-474A-B22E-78E4514AB52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4"/>
                      </a:gs>
                      <a:gs pos="100000">
                        <a:schemeClr val="accent4">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3-D49C-474A-B22E-78E4514AB52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6">
                          <a:lumMod val="60000"/>
                        </a:schemeClr>
                      </a:gs>
                      <a:gs pos="100000">
                        <a:schemeClr val="accent6">
                          <a:lumMod val="6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Deliktsbereiche!$E$5:$N$5</c15:sqref>
                        </c15:formulaRef>
                      </c:ext>
                    </c:extLst>
                    <c:numCache>
                      <c:formatCode>General</c:formatCode>
                      <c:ptCount val="10"/>
                      <c:pt idx="0">
                        <c:v>116</c:v>
                      </c:pt>
                      <c:pt idx="1">
                        <c:v>113</c:v>
                      </c:pt>
                      <c:pt idx="2">
                        <c:v>124</c:v>
                      </c:pt>
                      <c:pt idx="3">
                        <c:v>120</c:v>
                      </c:pt>
                      <c:pt idx="4">
                        <c:v>117</c:v>
                      </c:pt>
                      <c:pt idx="5">
                        <c:v>88</c:v>
                      </c:pt>
                      <c:pt idx="6">
                        <c:v>120</c:v>
                      </c:pt>
                      <c:pt idx="7">
                        <c:v>74</c:v>
                      </c:pt>
                      <c:pt idx="8">
                        <c:v>50</c:v>
                      </c:pt>
                      <c:pt idx="9">
                        <c:v>27</c:v>
                      </c:pt>
                    </c:numCache>
                  </c:numRef>
                </c:val>
                <c:extLst xmlns:c15="http://schemas.microsoft.com/office/drawing/2012/chart">
                  <c:ext xmlns:c16="http://schemas.microsoft.com/office/drawing/2014/chart" uri="{C3380CC4-5D6E-409C-BE32-E72D297353CC}">
                    <c16:uniqueId val="{00000004-D49C-474A-B22E-78E4514AB52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4">
                          <a:lumMod val="60000"/>
                        </a:schemeClr>
                      </a:gs>
                      <a:gs pos="100000">
                        <a:schemeClr val="accent4">
                          <a:lumMod val="6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Deliktsbereiche!$E$7:$N$7</c15:sqref>
                        </c15:formulaRef>
                      </c:ext>
                    </c:extLst>
                    <c:numCache>
                      <c:formatCode>General</c:formatCode>
                      <c:ptCount val="10"/>
                      <c:pt idx="0">
                        <c:v>292</c:v>
                      </c:pt>
                      <c:pt idx="1">
                        <c:v>255</c:v>
                      </c:pt>
                      <c:pt idx="2">
                        <c:v>311</c:v>
                      </c:pt>
                      <c:pt idx="3">
                        <c:v>290</c:v>
                      </c:pt>
                      <c:pt idx="4">
                        <c:v>231</c:v>
                      </c:pt>
                      <c:pt idx="5">
                        <c:v>196</c:v>
                      </c:pt>
                      <c:pt idx="6">
                        <c:v>242</c:v>
                      </c:pt>
                      <c:pt idx="7">
                        <c:v>239</c:v>
                      </c:pt>
                      <c:pt idx="8">
                        <c:v>183</c:v>
                      </c:pt>
                      <c:pt idx="9">
                        <c:v>219</c:v>
                      </c:pt>
                    </c:numCache>
                  </c:numRef>
                </c:val>
                <c:extLst xmlns:c15="http://schemas.microsoft.com/office/drawing/2012/chart">
                  <c:ext xmlns:c16="http://schemas.microsoft.com/office/drawing/2014/chart" uri="{C3380CC4-5D6E-409C-BE32-E72D297353CC}">
                    <c16:uniqueId val="{00000005-D49C-474A-B22E-78E4514AB52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6">
                          <a:lumMod val="80000"/>
                          <a:lumOff val="20000"/>
                        </a:schemeClr>
                      </a:gs>
                      <a:gs pos="100000">
                        <a:schemeClr val="accent6">
                          <a:lumMod val="80000"/>
                          <a:lumOff val="2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6-D49C-474A-B22E-78E4514AB52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5">
                          <a:lumMod val="80000"/>
                          <a:lumOff val="20000"/>
                        </a:schemeClr>
                      </a:gs>
                      <a:gs pos="100000">
                        <a:schemeClr val="accent5">
                          <a:lumMod val="80000"/>
                          <a:lumOff val="2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Deliktsbereiche!$E$9:$N$9</c15:sqref>
                        </c15:formulaRef>
                      </c:ext>
                    </c:extLst>
                    <c:numCache>
                      <c:formatCode>General</c:formatCode>
                      <c:ptCount val="10"/>
                      <c:pt idx="0">
                        <c:v>30</c:v>
                      </c:pt>
                      <c:pt idx="1">
                        <c:v>13</c:v>
                      </c:pt>
                      <c:pt idx="2">
                        <c:v>14</c:v>
                      </c:pt>
                      <c:pt idx="3">
                        <c:v>12</c:v>
                      </c:pt>
                      <c:pt idx="4">
                        <c:v>6</c:v>
                      </c:pt>
                      <c:pt idx="5">
                        <c:v>13</c:v>
                      </c:pt>
                      <c:pt idx="6">
                        <c:v>11</c:v>
                      </c:pt>
                      <c:pt idx="7">
                        <c:v>10</c:v>
                      </c:pt>
                      <c:pt idx="8">
                        <c:v>13</c:v>
                      </c:pt>
                      <c:pt idx="9">
                        <c:v>14</c:v>
                      </c:pt>
                    </c:numCache>
                  </c:numRef>
                </c:val>
                <c:extLst xmlns:c15="http://schemas.microsoft.com/office/drawing/2012/chart">
                  <c:ext xmlns:c16="http://schemas.microsoft.com/office/drawing/2014/chart" uri="{C3380CC4-5D6E-409C-BE32-E72D297353CC}">
                    <c16:uniqueId val="{00000007-D49C-474A-B22E-78E4514AB52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4">
                          <a:lumMod val="80000"/>
                          <a:lumOff val="20000"/>
                        </a:schemeClr>
                      </a:gs>
                      <a:gs pos="100000">
                        <a:schemeClr val="accent4">
                          <a:lumMod val="80000"/>
                          <a:lumOff val="2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Deliktsbereiche!$E$10:$N$10</c15:sqref>
                        </c15:formulaRef>
                      </c:ext>
                    </c:extLst>
                    <c:numCache>
                      <c:formatCode>General</c:formatCode>
                      <c:ptCount val="10"/>
                      <c:pt idx="0">
                        <c:v>41</c:v>
                      </c:pt>
                      <c:pt idx="1">
                        <c:v>53</c:v>
                      </c:pt>
                      <c:pt idx="2">
                        <c:v>56</c:v>
                      </c:pt>
                      <c:pt idx="3">
                        <c:v>51</c:v>
                      </c:pt>
                      <c:pt idx="4">
                        <c:v>45</c:v>
                      </c:pt>
                      <c:pt idx="5">
                        <c:v>38</c:v>
                      </c:pt>
                      <c:pt idx="6">
                        <c:v>78</c:v>
                      </c:pt>
                      <c:pt idx="7">
                        <c:v>101</c:v>
                      </c:pt>
                      <c:pt idx="8">
                        <c:v>66</c:v>
                      </c:pt>
                      <c:pt idx="9">
                        <c:v>51</c:v>
                      </c:pt>
                    </c:numCache>
                  </c:numRef>
                </c:val>
                <c:extLst xmlns:c15="http://schemas.microsoft.com/office/drawing/2012/chart">
                  <c:ext xmlns:c16="http://schemas.microsoft.com/office/drawing/2014/chart" uri="{C3380CC4-5D6E-409C-BE32-E72D297353CC}">
                    <c16:uniqueId val="{00000008-D49C-474A-B22E-78E4514AB52F}"/>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3"/>
          <c:order val="3"/>
          <c:tx>
            <c:strRef>
              <c:f>Deliktsbereiche!$A$5</c:f>
              <c:strCache>
                <c:ptCount val="1"/>
                <c:pt idx="0">
                  <c:v>Rauschgiftkriminalität</c:v>
                </c:pt>
              </c:strCache>
            </c:strRef>
          </c:tx>
          <c:spPr>
            <a:solidFill>
              <a:schemeClr val="accent1">
                <a:lumMod val="7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Deliktsbereiche!$E$5:$N$5</c:f>
              <c:numCache>
                <c:formatCode>General</c:formatCode>
                <c:ptCount val="10"/>
                <c:pt idx="0">
                  <c:v>116</c:v>
                </c:pt>
                <c:pt idx="1">
                  <c:v>113</c:v>
                </c:pt>
                <c:pt idx="2">
                  <c:v>124</c:v>
                </c:pt>
                <c:pt idx="3">
                  <c:v>120</c:v>
                </c:pt>
                <c:pt idx="4">
                  <c:v>117</c:v>
                </c:pt>
                <c:pt idx="5">
                  <c:v>88</c:v>
                </c:pt>
                <c:pt idx="6">
                  <c:v>120</c:v>
                </c:pt>
                <c:pt idx="7">
                  <c:v>74</c:v>
                </c:pt>
                <c:pt idx="8">
                  <c:v>50</c:v>
                </c:pt>
                <c:pt idx="9">
                  <c:v>27</c:v>
                </c:pt>
              </c:numCache>
              <c:extLst/>
            </c:numRef>
          </c:val>
          <c:extLst xmlns:c15="http://schemas.microsoft.com/office/drawing/2012/chart">
            <c:ext xmlns:c16="http://schemas.microsoft.com/office/drawing/2014/chart" uri="{C3380CC4-5D6E-409C-BE32-E72D297353CC}">
              <c16:uniqueId val="{00000000-BB4F-421B-A9C4-F7F0D0E86DE5}"/>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Deliktsbereiche!$E$2:$N$2</c15:sqref>
                        </c15:formulaRef>
                      </c:ext>
                    </c:extLst>
                    <c:numCache>
                      <c:formatCode>General</c:formatCode>
                      <c:ptCount val="10"/>
                      <c:pt idx="0">
                        <c:v>382</c:v>
                      </c:pt>
                      <c:pt idx="1">
                        <c:v>392</c:v>
                      </c:pt>
                      <c:pt idx="2">
                        <c:v>375</c:v>
                      </c:pt>
                      <c:pt idx="3">
                        <c:v>381</c:v>
                      </c:pt>
                      <c:pt idx="4">
                        <c:v>285</c:v>
                      </c:pt>
                      <c:pt idx="5">
                        <c:v>237</c:v>
                      </c:pt>
                      <c:pt idx="6">
                        <c:v>348</c:v>
                      </c:pt>
                      <c:pt idx="7">
                        <c:v>389</c:v>
                      </c:pt>
                      <c:pt idx="8">
                        <c:v>356</c:v>
                      </c:pt>
                      <c:pt idx="9">
                        <c:v>325</c:v>
                      </c:pt>
                    </c:numCache>
                  </c:numRef>
                </c:val>
                <c:extLst>
                  <c:ext xmlns:c16="http://schemas.microsoft.com/office/drawing/2014/chart" uri="{C3380CC4-5D6E-409C-BE32-E72D297353CC}">
                    <c16:uniqueId val="{00000001-BB4F-421B-A9C4-F7F0D0E86DE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Deliktsbereiche!$A$3</c15:sqref>
                        </c15:formulaRef>
                      </c:ext>
                    </c:extLst>
                    <c:strCache>
                      <c:ptCount val="1"/>
                      <c:pt idx="0">
                        <c:v>Gewaltkriminalität</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Deliktsbereiche!$E$3:$N$3</c15:sqref>
                        </c15:formulaRef>
                      </c:ext>
                    </c:extLst>
                    <c:numCache>
                      <c:formatCode>General</c:formatCode>
                      <c:ptCount val="10"/>
                      <c:pt idx="0">
                        <c:v>74</c:v>
                      </c:pt>
                      <c:pt idx="1">
                        <c:v>66</c:v>
                      </c:pt>
                      <c:pt idx="2">
                        <c:v>64</c:v>
                      </c:pt>
                      <c:pt idx="3">
                        <c:v>70</c:v>
                      </c:pt>
                      <c:pt idx="4">
                        <c:v>50</c:v>
                      </c:pt>
                      <c:pt idx="5">
                        <c:v>37</c:v>
                      </c:pt>
                      <c:pt idx="6">
                        <c:v>74</c:v>
                      </c:pt>
                      <c:pt idx="7">
                        <c:v>81</c:v>
                      </c:pt>
                      <c:pt idx="8">
                        <c:v>64</c:v>
                      </c:pt>
                      <c:pt idx="9">
                        <c:v>53</c:v>
                      </c:pt>
                    </c:numCache>
                  </c:numRef>
                </c:val>
                <c:extLst xmlns:c15="http://schemas.microsoft.com/office/drawing/2012/chart">
                  <c:ext xmlns:c16="http://schemas.microsoft.com/office/drawing/2014/chart" uri="{C3380CC4-5D6E-409C-BE32-E72D297353CC}">
                    <c16:uniqueId val="{00000002-BB4F-421B-A9C4-F7F0D0E86DE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3-BB4F-421B-A9C4-F7F0D0E86DE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3">
                          <a:lumMod val="60000"/>
                        </a:schemeClr>
                      </a:gs>
                      <a:gs pos="100000">
                        <a:schemeClr val="accent3">
                          <a:lumMod val="6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Deliktsbereiche!$E$6:$N$6</c15:sqref>
                        </c15:formulaRef>
                      </c:ext>
                    </c:extLst>
                    <c:numCache>
                      <c:formatCode>General</c:formatCode>
                      <c:ptCount val="10"/>
                      <c:pt idx="0">
                        <c:v>198</c:v>
                      </c:pt>
                      <c:pt idx="1">
                        <c:v>191</c:v>
                      </c:pt>
                      <c:pt idx="2">
                        <c:v>236</c:v>
                      </c:pt>
                      <c:pt idx="3">
                        <c:v>227</c:v>
                      </c:pt>
                      <c:pt idx="4">
                        <c:v>176</c:v>
                      </c:pt>
                      <c:pt idx="5">
                        <c:v>171</c:v>
                      </c:pt>
                      <c:pt idx="6">
                        <c:v>177</c:v>
                      </c:pt>
                      <c:pt idx="7">
                        <c:v>176</c:v>
                      </c:pt>
                      <c:pt idx="8">
                        <c:v>160</c:v>
                      </c:pt>
                      <c:pt idx="9">
                        <c:v>190</c:v>
                      </c:pt>
                    </c:numCache>
                  </c:numRef>
                </c:val>
                <c:extLst xmlns:c15="http://schemas.microsoft.com/office/drawing/2012/chart">
                  <c:ext xmlns:c16="http://schemas.microsoft.com/office/drawing/2014/chart" uri="{C3380CC4-5D6E-409C-BE32-E72D297353CC}">
                    <c16:uniqueId val="{00000004-BB4F-421B-A9C4-F7F0D0E86DE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5">
                          <a:lumMod val="60000"/>
                        </a:schemeClr>
                      </a:gs>
                      <a:gs pos="100000">
                        <a:schemeClr val="accent5">
                          <a:lumMod val="6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Deliktsbereiche!$E$7:$N$7</c15:sqref>
                        </c15:formulaRef>
                      </c:ext>
                    </c:extLst>
                    <c:numCache>
                      <c:formatCode>General</c:formatCode>
                      <c:ptCount val="10"/>
                      <c:pt idx="0">
                        <c:v>292</c:v>
                      </c:pt>
                      <c:pt idx="1">
                        <c:v>255</c:v>
                      </c:pt>
                      <c:pt idx="2">
                        <c:v>311</c:v>
                      </c:pt>
                      <c:pt idx="3">
                        <c:v>290</c:v>
                      </c:pt>
                      <c:pt idx="4">
                        <c:v>231</c:v>
                      </c:pt>
                      <c:pt idx="5">
                        <c:v>196</c:v>
                      </c:pt>
                      <c:pt idx="6">
                        <c:v>242</c:v>
                      </c:pt>
                      <c:pt idx="7">
                        <c:v>239</c:v>
                      </c:pt>
                      <c:pt idx="8">
                        <c:v>183</c:v>
                      </c:pt>
                      <c:pt idx="9">
                        <c:v>219</c:v>
                      </c:pt>
                    </c:numCache>
                  </c:numRef>
                </c:val>
                <c:extLst xmlns:c15="http://schemas.microsoft.com/office/drawing/2012/chart">
                  <c:ext xmlns:c16="http://schemas.microsoft.com/office/drawing/2014/chart" uri="{C3380CC4-5D6E-409C-BE32-E72D297353CC}">
                    <c16:uniqueId val="{00000005-BB4F-421B-A9C4-F7F0D0E86DE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1">
                          <a:lumMod val="80000"/>
                          <a:lumOff val="20000"/>
                        </a:schemeClr>
                      </a:gs>
                      <a:gs pos="100000">
                        <a:schemeClr val="accent1">
                          <a:lumMod val="80000"/>
                          <a:lumOff val="2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6-BB4F-421B-A9C4-F7F0D0E86DE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3">
                          <a:lumMod val="80000"/>
                          <a:lumOff val="20000"/>
                        </a:schemeClr>
                      </a:gs>
                      <a:gs pos="100000">
                        <a:schemeClr val="accent3">
                          <a:lumMod val="80000"/>
                          <a:lumOff val="2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Deliktsbereiche!$E$9:$N$9</c15:sqref>
                        </c15:formulaRef>
                      </c:ext>
                    </c:extLst>
                    <c:numCache>
                      <c:formatCode>General</c:formatCode>
                      <c:ptCount val="10"/>
                      <c:pt idx="0">
                        <c:v>30</c:v>
                      </c:pt>
                      <c:pt idx="1">
                        <c:v>13</c:v>
                      </c:pt>
                      <c:pt idx="2">
                        <c:v>14</c:v>
                      </c:pt>
                      <c:pt idx="3">
                        <c:v>12</c:v>
                      </c:pt>
                      <c:pt idx="4">
                        <c:v>6</c:v>
                      </c:pt>
                      <c:pt idx="5">
                        <c:v>13</c:v>
                      </c:pt>
                      <c:pt idx="6">
                        <c:v>11</c:v>
                      </c:pt>
                      <c:pt idx="7">
                        <c:v>10</c:v>
                      </c:pt>
                      <c:pt idx="8">
                        <c:v>13</c:v>
                      </c:pt>
                      <c:pt idx="9">
                        <c:v>14</c:v>
                      </c:pt>
                    </c:numCache>
                  </c:numRef>
                </c:val>
                <c:extLst xmlns:c15="http://schemas.microsoft.com/office/drawing/2012/chart">
                  <c:ext xmlns:c16="http://schemas.microsoft.com/office/drawing/2014/chart" uri="{C3380CC4-5D6E-409C-BE32-E72D297353CC}">
                    <c16:uniqueId val="{00000007-BB4F-421B-A9C4-F7F0D0E86DE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5">
                          <a:lumMod val="80000"/>
                          <a:lumOff val="20000"/>
                        </a:schemeClr>
                      </a:gs>
                      <a:gs pos="100000">
                        <a:schemeClr val="accent5">
                          <a:lumMod val="80000"/>
                          <a:lumOff val="2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Deliktsbereiche!$E$10:$N$10</c15:sqref>
                        </c15:formulaRef>
                      </c:ext>
                    </c:extLst>
                    <c:numCache>
                      <c:formatCode>General</c:formatCode>
                      <c:ptCount val="10"/>
                      <c:pt idx="0">
                        <c:v>41</c:v>
                      </c:pt>
                      <c:pt idx="1">
                        <c:v>53</c:v>
                      </c:pt>
                      <c:pt idx="2">
                        <c:v>56</c:v>
                      </c:pt>
                      <c:pt idx="3">
                        <c:v>51</c:v>
                      </c:pt>
                      <c:pt idx="4">
                        <c:v>45</c:v>
                      </c:pt>
                      <c:pt idx="5">
                        <c:v>38</c:v>
                      </c:pt>
                      <c:pt idx="6">
                        <c:v>78</c:v>
                      </c:pt>
                      <c:pt idx="7">
                        <c:v>101</c:v>
                      </c:pt>
                      <c:pt idx="8">
                        <c:v>66</c:v>
                      </c:pt>
                      <c:pt idx="9">
                        <c:v>51</c:v>
                      </c:pt>
                    </c:numCache>
                  </c:numRef>
                </c:val>
                <c:extLst xmlns:c15="http://schemas.microsoft.com/office/drawing/2012/chart">
                  <c:ext xmlns:c16="http://schemas.microsoft.com/office/drawing/2014/chart" uri="{C3380CC4-5D6E-409C-BE32-E72D297353CC}">
                    <c16:uniqueId val="{00000008-BB4F-421B-A9C4-F7F0D0E86DE5}"/>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5"/>
          <c:order val="5"/>
          <c:tx>
            <c:strRef>
              <c:f>Deliktsbereiche!$A$7</c:f>
              <c:strCache>
                <c:ptCount val="1"/>
                <c:pt idx="0">
                  <c:v>Straßenkriminalität</c:v>
                </c:pt>
              </c:strCache>
            </c:strRef>
          </c:tx>
          <c:spPr>
            <a:gradFill>
              <a:gsLst>
                <a:gs pos="0">
                  <a:schemeClr val="accent1">
                    <a:lumMod val="75000"/>
                  </a:schemeClr>
                </a:gs>
                <a:gs pos="100000">
                  <a:schemeClr val="accent5">
                    <a:shade val="7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Deliktsbereiche!$E$7:$N$7</c:f>
              <c:numCache>
                <c:formatCode>General</c:formatCode>
                <c:ptCount val="10"/>
                <c:pt idx="0">
                  <c:v>292</c:v>
                </c:pt>
                <c:pt idx="1">
                  <c:v>255</c:v>
                </c:pt>
                <c:pt idx="2">
                  <c:v>311</c:v>
                </c:pt>
                <c:pt idx="3">
                  <c:v>290</c:v>
                </c:pt>
                <c:pt idx="4">
                  <c:v>231</c:v>
                </c:pt>
                <c:pt idx="5">
                  <c:v>196</c:v>
                </c:pt>
                <c:pt idx="6">
                  <c:v>242</c:v>
                </c:pt>
                <c:pt idx="7">
                  <c:v>239</c:v>
                </c:pt>
                <c:pt idx="8">
                  <c:v>183</c:v>
                </c:pt>
                <c:pt idx="9">
                  <c:v>219</c:v>
                </c:pt>
              </c:numCache>
              <c:extLst/>
            </c:numRef>
          </c:val>
          <c:extLst xmlns:c15="http://schemas.microsoft.com/office/drawing/2012/chart">
            <c:ext xmlns:c16="http://schemas.microsoft.com/office/drawing/2014/chart" uri="{C3380CC4-5D6E-409C-BE32-E72D297353CC}">
              <c16:uniqueId val="{00000000-E672-4196-9F45-D43A436DCE4E}"/>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5">
                          <a:tint val="44000"/>
                        </a:schemeClr>
                      </a:gs>
                      <a:gs pos="100000">
                        <a:schemeClr val="accent5">
                          <a:tint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Deliktsbereiche!$E$2:$N$2</c15:sqref>
                        </c15:formulaRef>
                      </c:ext>
                    </c:extLst>
                    <c:numCache>
                      <c:formatCode>General</c:formatCode>
                      <c:ptCount val="10"/>
                      <c:pt idx="0">
                        <c:v>382</c:v>
                      </c:pt>
                      <c:pt idx="1">
                        <c:v>392</c:v>
                      </c:pt>
                      <c:pt idx="2">
                        <c:v>375</c:v>
                      </c:pt>
                      <c:pt idx="3">
                        <c:v>381</c:v>
                      </c:pt>
                      <c:pt idx="4">
                        <c:v>285</c:v>
                      </c:pt>
                      <c:pt idx="5">
                        <c:v>237</c:v>
                      </c:pt>
                      <c:pt idx="6">
                        <c:v>348</c:v>
                      </c:pt>
                      <c:pt idx="7">
                        <c:v>389</c:v>
                      </c:pt>
                      <c:pt idx="8">
                        <c:v>356</c:v>
                      </c:pt>
                      <c:pt idx="9">
                        <c:v>325</c:v>
                      </c:pt>
                    </c:numCache>
                  </c:numRef>
                </c:val>
                <c:extLst>
                  <c:ext xmlns:c16="http://schemas.microsoft.com/office/drawing/2014/chart" uri="{C3380CC4-5D6E-409C-BE32-E72D297353CC}">
                    <c16:uniqueId val="{00000001-E672-4196-9F45-D43A436DCE4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Deliktsbereiche!$A$3</c15:sqref>
                        </c15:formulaRef>
                      </c:ext>
                    </c:extLst>
                    <c:strCache>
                      <c:ptCount val="1"/>
                      <c:pt idx="0">
                        <c:v>Gewaltkriminalität</c:v>
                      </c:pt>
                    </c:strCache>
                  </c:strRef>
                </c:tx>
                <c:spPr>
                  <a:gradFill>
                    <a:gsLst>
                      <a:gs pos="0">
                        <a:schemeClr val="accent5">
                          <a:tint val="62000"/>
                        </a:schemeClr>
                      </a:gs>
                      <a:gs pos="100000">
                        <a:schemeClr val="accent5">
                          <a:tint val="6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Deliktsbereiche!$E$3:$N$3</c15:sqref>
                        </c15:formulaRef>
                      </c:ext>
                    </c:extLst>
                    <c:numCache>
                      <c:formatCode>General</c:formatCode>
                      <c:ptCount val="10"/>
                      <c:pt idx="0">
                        <c:v>74</c:v>
                      </c:pt>
                      <c:pt idx="1">
                        <c:v>66</c:v>
                      </c:pt>
                      <c:pt idx="2">
                        <c:v>64</c:v>
                      </c:pt>
                      <c:pt idx="3">
                        <c:v>70</c:v>
                      </c:pt>
                      <c:pt idx="4">
                        <c:v>50</c:v>
                      </c:pt>
                      <c:pt idx="5">
                        <c:v>37</c:v>
                      </c:pt>
                      <c:pt idx="6">
                        <c:v>74</c:v>
                      </c:pt>
                      <c:pt idx="7">
                        <c:v>81</c:v>
                      </c:pt>
                      <c:pt idx="8">
                        <c:v>64</c:v>
                      </c:pt>
                      <c:pt idx="9">
                        <c:v>53</c:v>
                      </c:pt>
                    </c:numCache>
                  </c:numRef>
                </c:val>
                <c:extLst xmlns:c15="http://schemas.microsoft.com/office/drawing/2012/chart">
                  <c:ext xmlns:c16="http://schemas.microsoft.com/office/drawing/2014/chart" uri="{C3380CC4-5D6E-409C-BE32-E72D297353CC}">
                    <c16:uniqueId val="{00000002-E672-4196-9F45-D43A436DCE4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5">
                          <a:tint val="77000"/>
                        </a:schemeClr>
                      </a:gs>
                      <a:gs pos="100000">
                        <a:schemeClr val="accent5">
                          <a:tint val="77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3-E672-4196-9F45-D43A436DCE4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5">
                          <a:tint val="93000"/>
                        </a:schemeClr>
                      </a:gs>
                      <a:gs pos="100000">
                        <a:schemeClr val="accent5">
                          <a:tint val="93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Deliktsbereiche!$E$5:$N$5</c15:sqref>
                        </c15:formulaRef>
                      </c:ext>
                    </c:extLst>
                    <c:numCache>
                      <c:formatCode>General</c:formatCode>
                      <c:ptCount val="10"/>
                      <c:pt idx="0">
                        <c:v>116</c:v>
                      </c:pt>
                      <c:pt idx="1">
                        <c:v>113</c:v>
                      </c:pt>
                      <c:pt idx="2">
                        <c:v>124</c:v>
                      </c:pt>
                      <c:pt idx="3">
                        <c:v>120</c:v>
                      </c:pt>
                      <c:pt idx="4">
                        <c:v>117</c:v>
                      </c:pt>
                      <c:pt idx="5">
                        <c:v>88</c:v>
                      </c:pt>
                      <c:pt idx="6">
                        <c:v>120</c:v>
                      </c:pt>
                      <c:pt idx="7">
                        <c:v>74</c:v>
                      </c:pt>
                      <c:pt idx="8">
                        <c:v>50</c:v>
                      </c:pt>
                      <c:pt idx="9">
                        <c:v>27</c:v>
                      </c:pt>
                    </c:numCache>
                  </c:numRef>
                </c:val>
                <c:extLst xmlns:c15="http://schemas.microsoft.com/office/drawing/2012/chart">
                  <c:ext xmlns:c16="http://schemas.microsoft.com/office/drawing/2014/chart" uri="{C3380CC4-5D6E-409C-BE32-E72D297353CC}">
                    <c16:uniqueId val="{00000004-E672-4196-9F45-D43A436DCE4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5">
                          <a:shade val="92000"/>
                        </a:schemeClr>
                      </a:gs>
                      <a:gs pos="100000">
                        <a:schemeClr val="accent5">
                          <a:shade val="9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Deliktsbereiche!$E$6:$N$6</c15:sqref>
                        </c15:formulaRef>
                      </c:ext>
                    </c:extLst>
                    <c:numCache>
                      <c:formatCode>General</c:formatCode>
                      <c:ptCount val="10"/>
                      <c:pt idx="0">
                        <c:v>198</c:v>
                      </c:pt>
                      <c:pt idx="1">
                        <c:v>191</c:v>
                      </c:pt>
                      <c:pt idx="2">
                        <c:v>236</c:v>
                      </c:pt>
                      <c:pt idx="3">
                        <c:v>227</c:v>
                      </c:pt>
                      <c:pt idx="4">
                        <c:v>176</c:v>
                      </c:pt>
                      <c:pt idx="5">
                        <c:v>171</c:v>
                      </c:pt>
                      <c:pt idx="6">
                        <c:v>177</c:v>
                      </c:pt>
                      <c:pt idx="7">
                        <c:v>176</c:v>
                      </c:pt>
                      <c:pt idx="8">
                        <c:v>160</c:v>
                      </c:pt>
                      <c:pt idx="9">
                        <c:v>190</c:v>
                      </c:pt>
                    </c:numCache>
                  </c:numRef>
                </c:val>
                <c:extLst xmlns:c15="http://schemas.microsoft.com/office/drawing/2012/chart">
                  <c:ext xmlns:c16="http://schemas.microsoft.com/office/drawing/2014/chart" uri="{C3380CC4-5D6E-409C-BE32-E72D297353CC}">
                    <c16:uniqueId val="{00000005-E672-4196-9F45-D43A436DCE4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5">
                          <a:shade val="61000"/>
                        </a:schemeClr>
                      </a:gs>
                      <a:gs pos="100000">
                        <a:schemeClr val="accent5">
                          <a:shade val="61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6-E672-4196-9F45-D43A436DCE4E}"/>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5">
                          <a:shade val="45000"/>
                        </a:schemeClr>
                      </a:gs>
                      <a:gs pos="100000">
                        <a:schemeClr val="accent5">
                          <a:shade val="45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Deliktsbereiche!$E$9:$N$9</c15:sqref>
                        </c15:formulaRef>
                      </c:ext>
                    </c:extLst>
                    <c:numCache>
                      <c:formatCode>General</c:formatCode>
                      <c:ptCount val="10"/>
                      <c:pt idx="0">
                        <c:v>30</c:v>
                      </c:pt>
                      <c:pt idx="1">
                        <c:v>13</c:v>
                      </c:pt>
                      <c:pt idx="2">
                        <c:v>14</c:v>
                      </c:pt>
                      <c:pt idx="3">
                        <c:v>12</c:v>
                      </c:pt>
                      <c:pt idx="4">
                        <c:v>6</c:v>
                      </c:pt>
                      <c:pt idx="5">
                        <c:v>13</c:v>
                      </c:pt>
                      <c:pt idx="6">
                        <c:v>11</c:v>
                      </c:pt>
                      <c:pt idx="7">
                        <c:v>10</c:v>
                      </c:pt>
                      <c:pt idx="8">
                        <c:v>13</c:v>
                      </c:pt>
                      <c:pt idx="9">
                        <c:v>14</c:v>
                      </c:pt>
                    </c:numCache>
                  </c:numRef>
                </c:val>
                <c:extLst xmlns:c15="http://schemas.microsoft.com/office/drawing/2012/chart">
                  <c:ext xmlns:c16="http://schemas.microsoft.com/office/drawing/2014/chart" uri="{C3380CC4-5D6E-409C-BE32-E72D297353CC}">
                    <c16:uniqueId val="{00000007-E672-4196-9F45-D43A436DCE4E}"/>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5">
                          <a:shade val="44000"/>
                        </a:schemeClr>
                      </a:gs>
                      <a:gs pos="100000">
                        <a:schemeClr val="accent5">
                          <a:shade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Deliktsbereiche!$E$10:$N$10</c15:sqref>
                        </c15:formulaRef>
                      </c:ext>
                    </c:extLst>
                    <c:numCache>
                      <c:formatCode>General</c:formatCode>
                      <c:ptCount val="10"/>
                      <c:pt idx="0">
                        <c:v>41</c:v>
                      </c:pt>
                      <c:pt idx="1">
                        <c:v>53</c:v>
                      </c:pt>
                      <c:pt idx="2">
                        <c:v>56</c:v>
                      </c:pt>
                      <c:pt idx="3">
                        <c:v>51</c:v>
                      </c:pt>
                      <c:pt idx="4">
                        <c:v>45</c:v>
                      </c:pt>
                      <c:pt idx="5">
                        <c:v>38</c:v>
                      </c:pt>
                      <c:pt idx="6">
                        <c:v>78</c:v>
                      </c:pt>
                      <c:pt idx="7">
                        <c:v>101</c:v>
                      </c:pt>
                      <c:pt idx="8">
                        <c:v>66</c:v>
                      </c:pt>
                      <c:pt idx="9">
                        <c:v>51</c:v>
                      </c:pt>
                    </c:numCache>
                  </c:numRef>
                </c:val>
                <c:extLst xmlns:c15="http://schemas.microsoft.com/office/drawing/2012/chart">
                  <c:ext xmlns:c16="http://schemas.microsoft.com/office/drawing/2014/chart" uri="{C3380CC4-5D6E-409C-BE32-E72D297353CC}">
                    <c16:uniqueId val="{00000008-E672-4196-9F45-D43A436DCE4E}"/>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Gewalt an Schulen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col"/>
        <c:grouping val="clustered"/>
        <c:varyColors val="0"/>
        <c:ser>
          <c:idx val="0"/>
          <c:order val="0"/>
          <c:tx>
            <c:strRef>
              <c:f>'Gewalt an Schulen'!$D$1</c:f>
              <c:strCache>
                <c:ptCount val="1"/>
                <c:pt idx="0">
                  <c:v>2022</c:v>
                </c:pt>
              </c:strCache>
            </c:strRef>
          </c:tx>
          <c:spPr>
            <a:solidFill>
              <a:schemeClr val="accent5">
                <a:shade val="4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'Gewalt an Schulen'!$C$2:$C$3</c:f>
              <c:strCache>
                <c:ptCount val="2"/>
                <c:pt idx="0">
                  <c:v>einfache Körperverletzung</c:v>
                </c:pt>
                <c:pt idx="1">
                  <c:v>Gewaltkriminalität</c:v>
                </c:pt>
              </c:strCache>
            </c:strRef>
          </c:cat>
          <c:val>
            <c:numRef>
              <c:f>'Gewalt an Schulen'!$D$2:$D$3</c:f>
              <c:numCache>
                <c:formatCode>###,##0;\-###,##0</c:formatCode>
                <c:ptCount val="2"/>
                <c:pt idx="0">
                  <c:v>3</c:v>
                </c:pt>
                <c:pt idx="1">
                  <c:v>7</c:v>
                </c:pt>
              </c:numCache>
            </c:numRef>
          </c:val>
          <c:extLst>
            <c:ext xmlns:c16="http://schemas.microsoft.com/office/drawing/2014/chart" uri="{C3380CC4-5D6E-409C-BE32-E72D297353CC}">
              <c16:uniqueId val="{00000000-10D6-4C02-A2D6-6D5C9C2340DE}"/>
            </c:ext>
          </c:extLst>
        </c:ser>
        <c:ser>
          <c:idx val="3"/>
          <c:order val="3"/>
          <c:tx>
            <c:strRef>
              <c:f>'Gewalt an Schulen'!$G$1</c:f>
              <c:strCache>
                <c:ptCount val="1"/>
                <c:pt idx="0">
                  <c:v>2023</c:v>
                </c:pt>
              </c:strCache>
            </c:strRef>
          </c:tx>
          <c:spPr>
            <a:solidFill>
              <a:schemeClr val="accent5">
                <a:tint val="9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'Gewalt an Schulen'!$C$2:$C$3</c:f>
              <c:strCache>
                <c:ptCount val="2"/>
                <c:pt idx="0">
                  <c:v>einfache Körperverletzung</c:v>
                </c:pt>
                <c:pt idx="1">
                  <c:v>Gewaltkriminalität</c:v>
                </c:pt>
              </c:strCache>
            </c:strRef>
          </c:cat>
          <c:val>
            <c:numRef>
              <c:f>'Gewalt an Schulen'!$G$2:$G$3</c:f>
              <c:numCache>
                <c:formatCode>###,##0;\-###,##0</c:formatCode>
                <c:ptCount val="2"/>
                <c:pt idx="0">
                  <c:v>16</c:v>
                </c:pt>
                <c:pt idx="1">
                  <c:v>2</c:v>
                </c:pt>
              </c:numCache>
            </c:numRef>
          </c:val>
          <c:extLst>
            <c:ext xmlns:c16="http://schemas.microsoft.com/office/drawing/2014/chart" uri="{C3380CC4-5D6E-409C-BE32-E72D297353CC}">
              <c16:uniqueId val="{00000001-10D6-4C02-A2D6-6D5C9C2340DE}"/>
            </c:ext>
          </c:extLst>
        </c:ser>
        <c:ser>
          <c:idx val="6"/>
          <c:order val="6"/>
          <c:tx>
            <c:strRef>
              <c:f>'Gewalt an Schulen'!$J$1</c:f>
              <c:strCache>
                <c:ptCount val="1"/>
                <c:pt idx="0">
                  <c:v>2024</c:v>
                </c:pt>
              </c:strCache>
            </c:strRef>
          </c:tx>
          <c:spPr>
            <a:solidFill>
              <a:schemeClr val="accent5">
                <a:tint val="72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'Gewalt an Schulen'!$C$2:$C$3</c:f>
              <c:strCache>
                <c:ptCount val="2"/>
                <c:pt idx="0">
                  <c:v>einfache Körperverletzung</c:v>
                </c:pt>
                <c:pt idx="1">
                  <c:v>Gewaltkriminalität</c:v>
                </c:pt>
              </c:strCache>
            </c:strRef>
          </c:cat>
          <c:val>
            <c:numRef>
              <c:f>'Gewalt an Schulen'!$J$2:$J$3</c:f>
              <c:numCache>
                <c:formatCode>###,##0;\-###,##0</c:formatCode>
                <c:ptCount val="2"/>
                <c:pt idx="0">
                  <c:v>10</c:v>
                </c:pt>
                <c:pt idx="1">
                  <c:v>3</c:v>
                </c:pt>
              </c:numCache>
            </c:numRef>
          </c:val>
          <c:extLst>
            <c:ext xmlns:c16="http://schemas.microsoft.com/office/drawing/2014/chart" uri="{C3380CC4-5D6E-409C-BE32-E72D297353CC}">
              <c16:uniqueId val="{00000002-10D6-4C02-A2D6-6D5C9C2340DE}"/>
            </c:ext>
          </c:extLst>
        </c:ser>
        <c:ser>
          <c:idx val="9"/>
          <c:order val="9"/>
          <c:tx>
            <c:strRef>
              <c:f>'Gewalt an Schulen'!$M$1</c:f>
              <c:strCache>
                <c:ptCount val="1"/>
                <c:pt idx="0">
                  <c:v>2025</c:v>
                </c:pt>
              </c:strCache>
            </c:strRef>
          </c:tx>
          <c:spPr>
            <a:solidFill>
              <a:schemeClr val="accent5">
                <a:tint val="63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'Gewalt an Schulen'!$C$2:$C$3</c:f>
              <c:strCache>
                <c:ptCount val="2"/>
                <c:pt idx="0">
                  <c:v>einfache Körperverletzung</c:v>
                </c:pt>
                <c:pt idx="1">
                  <c:v>Gewaltkriminalität</c:v>
                </c:pt>
              </c:strCache>
            </c:strRef>
          </c:cat>
          <c:val>
            <c:numRef>
              <c:f>'Gewalt an Schulen'!$M$2:$M$3</c:f>
              <c:numCache>
                <c:formatCode>###,##0;\-###,##0</c:formatCode>
                <c:ptCount val="2"/>
                <c:pt idx="0">
                  <c:v>6</c:v>
                </c:pt>
                <c:pt idx="1">
                  <c:v>4</c:v>
                </c:pt>
              </c:numCache>
            </c:numRef>
          </c:val>
          <c:extLst>
            <c:ext xmlns:c16="http://schemas.microsoft.com/office/drawing/2014/chart" uri="{C3380CC4-5D6E-409C-BE32-E72D297353CC}">
              <c16:uniqueId val="{00000003-10D6-4C02-A2D6-6D5C9C2340DE}"/>
            </c:ext>
          </c:extLst>
        </c:ser>
        <c:dLbls>
          <c:dLblPos val="inEnd"/>
          <c:showLegendKey val="0"/>
          <c:showVal val="1"/>
          <c:showCatName val="0"/>
          <c:showSerName val="0"/>
          <c:showPercent val="0"/>
          <c:showBubbleSize val="0"/>
        </c:dLbls>
        <c:gapWidth val="65"/>
        <c:axId val="504601296"/>
        <c:axId val="504601624"/>
        <c:extLst>
          <c:ext xmlns:c15="http://schemas.microsoft.com/office/drawing/2012/chart" uri="{02D57815-91ED-43cb-92C2-25804820EDAC}">
            <c15:filteredBarSeries>
              <c15:ser>
                <c:idx val="1"/>
                <c:order val="1"/>
                <c:tx>
                  <c:strRef>
                    <c:extLst>
                      <c:ext uri="{02D57815-91ED-43cb-92C2-25804820EDAC}">
                        <c15:formulaRef>
                          <c15:sqref>'Gewalt an Schulen'!$E$1</c15:sqref>
                        </c15:formulaRef>
                      </c:ext>
                    </c:extLst>
                    <c:strCache>
                      <c:ptCount val="1"/>
                      <c:pt idx="0">
                        <c:v>Anteil an GK
2022</c:v>
                      </c:pt>
                    </c:strCache>
                  </c:strRef>
                </c:tx>
                <c:spPr>
                  <a:solidFill>
                    <a:schemeClr val="accent5">
                      <a:shade val="51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'Gewalt an Schulen'!$C$2:$C$3</c15:sqref>
                        </c15:formulaRef>
                      </c:ext>
                    </c:extLst>
                    <c:strCache>
                      <c:ptCount val="2"/>
                      <c:pt idx="0">
                        <c:v>einfache Körperverletzung</c:v>
                      </c:pt>
                      <c:pt idx="1">
                        <c:v>Gewaltkriminalität</c:v>
                      </c:pt>
                    </c:strCache>
                  </c:strRef>
                </c:cat>
                <c:val>
                  <c:numRef>
                    <c:extLst>
                      <c:ext uri="{02D57815-91ED-43cb-92C2-25804820EDAC}">
                        <c15:formulaRef>
                          <c15:sqref>'Gewalt an Schulen'!$E$2:$E$3</c15:sqref>
                        </c15:formulaRef>
                      </c:ext>
                    </c:extLst>
                    <c:numCache>
                      <c:formatCode>###,##0.0;\-###,##0.0</c:formatCode>
                      <c:ptCount val="2"/>
                      <c:pt idx="0">
                        <c:v>10.7</c:v>
                      </c:pt>
                      <c:pt idx="1">
                        <c:v>25</c:v>
                      </c:pt>
                    </c:numCache>
                  </c:numRef>
                </c:val>
                <c:extLst>
                  <c:ext xmlns:c16="http://schemas.microsoft.com/office/drawing/2014/chart" uri="{C3380CC4-5D6E-409C-BE32-E72D297353CC}">
                    <c16:uniqueId val="{00000004-10D6-4C02-A2D6-6D5C9C2340D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'Gewalt an Schulen'!$F$1</c15:sqref>
                        </c15:formulaRef>
                      </c:ext>
                    </c:extLst>
                    <c:strCache>
                      <c:ptCount val="1"/>
                      <c:pt idx="0">
                        <c:v>Aufkl.- Quote in %</c:v>
                      </c:pt>
                    </c:strCache>
                  </c:strRef>
                </c:tx>
                <c:spPr>
                  <a:solidFill>
                    <a:schemeClr val="accent5">
                      <a:shade val="9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Schulen'!$F$2:$F$3</c15:sqref>
                        </c15:formulaRef>
                      </c:ext>
                    </c:extLst>
                    <c:numCache>
                      <c:formatCode>###,##0.0;\-###,##0.0</c:formatCode>
                      <c:ptCount val="2"/>
                      <c:pt idx="0">
                        <c:v>100</c:v>
                      </c:pt>
                      <c:pt idx="1">
                        <c:v>57.1</c:v>
                      </c:pt>
                    </c:numCache>
                  </c:numRef>
                </c:val>
                <c:extLst xmlns:c15="http://schemas.microsoft.com/office/drawing/2012/chart">
                  <c:ext xmlns:c16="http://schemas.microsoft.com/office/drawing/2014/chart" uri="{C3380CC4-5D6E-409C-BE32-E72D297353CC}">
                    <c16:uniqueId val="{00000005-10D6-4C02-A2D6-6D5C9C2340D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'Gewalt an Schulen'!$H$1</c15:sqref>
                        </c15:formulaRef>
                      </c:ext>
                    </c:extLst>
                    <c:strCache>
                      <c:ptCount val="1"/>
                      <c:pt idx="0">
                        <c:v>Anteil an GK</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Schulen'!$H$2:$H$3</c15:sqref>
                        </c15:formulaRef>
                      </c:ext>
                    </c:extLst>
                    <c:numCache>
                      <c:formatCode>###,##0.0;\-###,##0.0</c:formatCode>
                      <c:ptCount val="2"/>
                      <c:pt idx="0">
                        <c:v>38.1</c:v>
                      </c:pt>
                      <c:pt idx="1">
                        <c:v>4.8</c:v>
                      </c:pt>
                    </c:numCache>
                  </c:numRef>
                </c:val>
                <c:extLst xmlns:c15="http://schemas.microsoft.com/office/drawing/2012/chart">
                  <c:ext xmlns:c16="http://schemas.microsoft.com/office/drawing/2014/chart" uri="{C3380CC4-5D6E-409C-BE32-E72D297353CC}">
                    <c16:uniqueId val="{00000006-10D6-4C02-A2D6-6D5C9C2340D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'Gewalt an Schulen'!$I$1</c15:sqref>
                        </c15:formulaRef>
                      </c:ext>
                    </c:extLst>
                    <c:strCache>
                      <c:ptCount val="1"/>
                      <c:pt idx="0">
                        <c:v>Aufkl. Quote in %</c:v>
                      </c:pt>
                    </c:strCache>
                  </c:strRef>
                </c:tx>
                <c:spPr>
                  <a:solidFill>
                    <a:schemeClr val="accent5">
                      <a:tint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Schulen'!$I$2:$I$3</c15:sqref>
                        </c15:formulaRef>
                      </c:ext>
                    </c:extLst>
                    <c:numCache>
                      <c:formatCode>###,##0.0;\-###,##0.0</c:formatCode>
                      <c:ptCount val="2"/>
                      <c:pt idx="0">
                        <c:v>100</c:v>
                      </c:pt>
                      <c:pt idx="1">
                        <c:v>100</c:v>
                      </c:pt>
                    </c:numCache>
                  </c:numRef>
                </c:val>
                <c:extLst xmlns:c15="http://schemas.microsoft.com/office/drawing/2012/chart">
                  <c:ext xmlns:c16="http://schemas.microsoft.com/office/drawing/2014/chart" uri="{C3380CC4-5D6E-409C-BE32-E72D297353CC}">
                    <c16:uniqueId val="{00000007-10D6-4C02-A2D6-6D5C9C2340DE}"/>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'Gewalt an Schulen'!$K$1</c15:sqref>
                        </c15:formulaRef>
                      </c:ext>
                    </c:extLst>
                    <c:strCache>
                      <c:ptCount val="1"/>
                      <c:pt idx="0">
                        <c:v>Anteil an GK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Schulen'!$K$2:$K$3</c15:sqref>
                        </c15:formulaRef>
                      </c:ext>
                    </c:extLst>
                    <c:numCache>
                      <c:formatCode>###,##0.0;\-###,##0.0</c:formatCode>
                      <c:ptCount val="2"/>
                      <c:pt idx="0">
                        <c:v>20.8</c:v>
                      </c:pt>
                      <c:pt idx="1">
                        <c:v>6.3</c:v>
                      </c:pt>
                    </c:numCache>
                  </c:numRef>
                </c:val>
                <c:extLst xmlns:c15="http://schemas.microsoft.com/office/drawing/2012/chart">
                  <c:ext xmlns:c16="http://schemas.microsoft.com/office/drawing/2014/chart" uri="{C3380CC4-5D6E-409C-BE32-E72D297353CC}">
                    <c16:uniqueId val="{00000008-10D6-4C02-A2D6-6D5C9C2340DE}"/>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'Gewalt an Schulen'!$L$1</c15:sqref>
                        </c15:formulaRef>
                      </c:ext>
                    </c:extLst>
                    <c:strCache>
                      <c:ptCount val="1"/>
                      <c:pt idx="0">
                        <c:v>Aufkl. Quote in %</c:v>
                      </c:pt>
                    </c:strCache>
                  </c:strRef>
                </c:tx>
                <c:spPr>
                  <a:solidFill>
                    <a:schemeClr val="accent5">
                      <a:tint val="44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Schulen'!$L$2:$L$3</c15:sqref>
                        </c15:formulaRef>
                      </c:ext>
                    </c:extLst>
                    <c:numCache>
                      <c:formatCode>###,##0.0;\-###,##0.0</c:formatCode>
                      <c:ptCount val="2"/>
                      <c:pt idx="0">
                        <c:v>90</c:v>
                      </c:pt>
                      <c:pt idx="1">
                        <c:v>100</c:v>
                      </c:pt>
                    </c:numCache>
                  </c:numRef>
                </c:val>
                <c:extLst xmlns:c15="http://schemas.microsoft.com/office/drawing/2012/chart">
                  <c:ext xmlns:c16="http://schemas.microsoft.com/office/drawing/2014/chart" uri="{C3380CC4-5D6E-409C-BE32-E72D297353CC}">
                    <c16:uniqueId val="{00000009-10D6-4C02-A2D6-6D5C9C2340DE}"/>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'Gewalt an Schulen'!$N$1</c15:sqref>
                        </c15:formulaRef>
                      </c:ext>
                    </c:extLst>
                    <c:strCache>
                      <c:ptCount val="1"/>
                      <c:pt idx="0">
                        <c:v>Anteil an GK</c:v>
                      </c:pt>
                    </c:strCache>
                  </c:strRef>
                </c:tx>
                <c:spPr>
                  <a:solidFill>
                    <a:schemeClr val="accent5">
                      <a:tint val="52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Schulen'!$N$2:$N$3</c15:sqref>
                        </c15:formulaRef>
                      </c:ext>
                    </c:extLst>
                    <c:numCache>
                      <c:formatCode>###,##0.0;\-###,##0.0</c:formatCode>
                      <c:ptCount val="2"/>
                      <c:pt idx="0">
                        <c:v>18.2</c:v>
                      </c:pt>
                      <c:pt idx="1">
                        <c:v>12.1</c:v>
                      </c:pt>
                    </c:numCache>
                  </c:numRef>
                </c:val>
                <c:extLst xmlns:c15="http://schemas.microsoft.com/office/drawing/2012/chart">
                  <c:ext xmlns:c16="http://schemas.microsoft.com/office/drawing/2014/chart" uri="{C3380CC4-5D6E-409C-BE32-E72D297353CC}">
                    <c16:uniqueId val="{0000000A-10D6-4C02-A2D6-6D5C9C2340DE}"/>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'Gewalt an Schulen'!$O$1</c15:sqref>
                        </c15:formulaRef>
                      </c:ext>
                    </c:extLst>
                    <c:strCache>
                      <c:ptCount val="1"/>
                      <c:pt idx="0">
                        <c:v>Aufkl. Quote in %</c:v>
                      </c:pt>
                    </c:strCache>
                  </c:strRef>
                </c:tx>
                <c:spPr>
                  <a:solidFill>
                    <a:schemeClr val="accent5">
                      <a:tint val="41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'Gewalt an Schulen'!$C$2:$C$3</c15:sqref>
                        </c15:formulaRef>
                      </c:ext>
                    </c:extLst>
                    <c:strCache>
                      <c:ptCount val="2"/>
                      <c:pt idx="0">
                        <c:v>einfache Körperverletzung</c:v>
                      </c:pt>
                      <c:pt idx="1">
                        <c:v>Gewaltkriminalität</c:v>
                      </c:pt>
                    </c:strCache>
                  </c:strRef>
                </c:cat>
                <c:val>
                  <c:numRef>
                    <c:extLst xmlns:c15="http://schemas.microsoft.com/office/drawing/2012/chart">
                      <c:ext xmlns:c15="http://schemas.microsoft.com/office/drawing/2012/chart" uri="{02D57815-91ED-43cb-92C2-25804820EDAC}">
                        <c15:formulaRef>
                          <c15:sqref>'Gewalt an Schulen'!$O$2:$O$3</c15:sqref>
                        </c15:formulaRef>
                      </c:ext>
                    </c:extLst>
                    <c:numCache>
                      <c:formatCode>###,##0.0;\-###,##0.0</c:formatCode>
                      <c:ptCount val="2"/>
                      <c:pt idx="0">
                        <c:v>100</c:v>
                      </c:pt>
                      <c:pt idx="1">
                        <c:v>100</c:v>
                      </c:pt>
                    </c:numCache>
                  </c:numRef>
                </c:val>
                <c:extLst xmlns:c15="http://schemas.microsoft.com/office/drawing/2012/chart">
                  <c:ext xmlns:c16="http://schemas.microsoft.com/office/drawing/2014/chart" uri="{C3380CC4-5D6E-409C-BE32-E72D297353CC}">
                    <c16:uniqueId val="{0000000B-10D6-4C02-A2D6-6D5C9C2340DE}"/>
                  </c:ext>
                </c:extLst>
              </c15:ser>
            </c15:filteredBarSeries>
          </c:ext>
        </c:extLst>
      </c:barChart>
      <c:catAx>
        <c:axId val="5046012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504601624"/>
        <c:crosses val="autoZero"/>
        <c:auto val="1"/>
        <c:lblAlgn val="ctr"/>
        <c:lblOffset val="100"/>
        <c:noMultiLvlLbl val="0"/>
      </c:catAx>
      <c:valAx>
        <c:axId val="5046016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50460129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Aufteilung der Verkehrsunfälle</a:t>
            </a:r>
          </a:p>
        </c:rich>
      </c:tx>
      <c:layout>
        <c:manualLayout>
          <c:xMode val="edge"/>
          <c:yMode val="edge"/>
          <c:x val="0.30523874786995109"/>
          <c:y val="2.329067157383338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2.3048823066540896E-3"/>
          <c:y val="0.15024999999999999"/>
          <c:w val="0.99354949095956002"/>
          <c:h val="0.72299999999999998"/>
        </c:manualLayout>
      </c:layout>
      <c:barChart>
        <c:barDir val="col"/>
        <c:grouping val="clustered"/>
        <c:varyColors val="0"/>
        <c:ser>
          <c:idx val="0"/>
          <c:order val="0"/>
          <c:tx>
            <c:strRef>
              <c:f>[vub_a170_05jahre_v04.2026021610155731]Import!$B$19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[vub_a170_05jahre_v04.2026021610155731]Zahlen!$B$23,[vub_a170_05jahre_v04.2026021610155731]Zahlen!$F$23,[vub_a170_05jahre_v04.2026021610155731]Zahlen!$J$23,[vub_a170_05jahre_v04.2026021610155731]Zahlen!$N$23,[vub_a170_05jahre_v04.2026021610155731]Zahlen!$R$23</c:f>
              <c:numCache>
                <c:formatCode>#,##0</c:formatCode>
                <c:ptCount val="5"/>
                <c:pt idx="0">
                  <c:v>1555</c:v>
                </c:pt>
                <c:pt idx="1">
                  <c:v>1819</c:v>
                </c:pt>
                <c:pt idx="2">
                  <c:v>1892</c:v>
                </c:pt>
                <c:pt idx="3">
                  <c:v>1777</c:v>
                </c:pt>
                <c:pt idx="4">
                  <c:v>1952</c:v>
                </c:pt>
              </c:numCache>
            </c:numRef>
          </c:val>
          <c:extLst>
            <c:ext xmlns:c16="http://schemas.microsoft.com/office/drawing/2014/chart" uri="{C3380CC4-5D6E-409C-BE32-E72D297353CC}">
              <c16:uniqueId val="{00000000-CA3F-4826-A818-DA94BB7EF42C}"/>
            </c:ext>
          </c:extLst>
        </c:ser>
        <c:ser>
          <c:idx val="1"/>
          <c:order val="1"/>
          <c:tx>
            <c:strRef>
              <c:f>[vub_a170_05jahre_v04.2026021610155731]Import!$B$20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[vub_a170_05jahre_v04.2026021610155731]Zahlen!$B$24,[vub_a170_05jahre_v04.2026021610155731]Zahlen!$F$24,[vub_a170_05jahre_v04.2026021610155731]Zahlen!$J$24,[vub_a170_05jahre_v04.2026021610155731]Zahlen!$N$24,[vub_a170_05jahre_v04.2026021610155731]Zahlen!$R$24</c:f>
              <c:numCache>
                <c:formatCode>#,##0</c:formatCode>
                <c:ptCount val="5"/>
                <c:pt idx="0">
                  <c:v>155</c:v>
                </c:pt>
                <c:pt idx="1">
                  <c:v>174</c:v>
                </c:pt>
                <c:pt idx="2">
                  <c:v>175</c:v>
                </c:pt>
                <c:pt idx="3">
                  <c:v>168</c:v>
                </c:pt>
                <c:pt idx="4">
                  <c:v>172</c:v>
                </c:pt>
              </c:numCache>
            </c:numRef>
          </c:val>
          <c:extLst>
            <c:ext xmlns:c16="http://schemas.microsoft.com/office/drawing/2014/chart" uri="{C3380CC4-5D6E-409C-BE32-E72D297353CC}">
              <c16:uniqueId val="{00000001-CA3F-4826-A818-DA94BB7EF42C}"/>
            </c:ext>
          </c:extLst>
        </c:ser>
        <c:ser>
          <c:idx val="2"/>
          <c:order val="2"/>
          <c:tx>
            <c:strRef>
              <c:f>[vub_a170_05jahre_v04.2026021610155731]Import!$B$21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[vub_a170_05jahre_v04.2026021610155731]Zahlen!$B$25,[vub_a170_05jahre_v04.2026021610155731]Zahlen!$F$25,[vub_a170_05jahre_v04.2026021610155731]Zahlen!$J$25,[vub_a170_05jahre_v04.2026021610155731]Zahlen!$N$25,[vub_a170_05jahre_v04.2026021610155731]Zahlen!$R$25</c:f>
              <c:numCache>
                <c:formatCode>#,##0</c:formatCode>
                <c:ptCount val="5"/>
                <c:pt idx="0">
                  <c:v>260</c:v>
                </c:pt>
                <c:pt idx="1">
                  <c:v>337</c:v>
                </c:pt>
                <c:pt idx="2">
                  <c:v>327</c:v>
                </c:pt>
                <c:pt idx="3">
                  <c:v>339</c:v>
                </c:pt>
                <c:pt idx="4">
                  <c:v>341</c:v>
                </c:pt>
              </c:numCache>
            </c:numRef>
          </c:val>
          <c:extLst>
            <c:ext xmlns:c16="http://schemas.microsoft.com/office/drawing/2014/chart" uri="{C3380CC4-5D6E-409C-BE32-E72D297353CC}">
              <c16:uniqueId val="{00000002-CA3F-4826-A818-DA94BB7EF42C}"/>
            </c:ext>
          </c:extLst>
        </c:ser>
        <c:ser>
          <c:idx val="3"/>
          <c:order val="3"/>
          <c:tx>
            <c:strRef>
              <c:f>[vub_a170_05jahre_v04.2026021610155731]Import!$B$22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[vub_a170_05jahre_v04.2026021610155731]Zahlen!$B$26,[vub_a170_05jahre_v04.2026021610155731]Zahlen!$F$26,[vub_a170_05jahre_v04.2026021610155731]Zahlen!$J$26,[vub_a170_05jahre_v04.2026021610155731]Zahlen!$N$26,[vub_a170_05jahre_v04.2026021610155731]Zahlen!$R$26</c:f>
              <c:numCache>
                <c:formatCode>#,##0</c:formatCode>
                <c:ptCount val="5"/>
                <c:pt idx="0">
                  <c:v>1140</c:v>
                </c:pt>
                <c:pt idx="1">
                  <c:v>1308</c:v>
                </c:pt>
                <c:pt idx="2">
                  <c:v>1390</c:v>
                </c:pt>
                <c:pt idx="3">
                  <c:v>1270</c:v>
                </c:pt>
                <c:pt idx="4">
                  <c:v>1439</c:v>
                </c:pt>
              </c:numCache>
            </c:numRef>
          </c:val>
          <c:extLst>
            <c:ext xmlns:c16="http://schemas.microsoft.com/office/drawing/2014/chart" uri="{C3380CC4-5D6E-409C-BE32-E72D297353CC}">
              <c16:uniqueId val="{00000003-CA3F-4826-A818-DA94BB7EF42C}"/>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Wildunfälle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col"/>
        <c:grouping val="clustered"/>
        <c:varyColors val="0"/>
        <c:ser>
          <c:idx val="0"/>
          <c:order val="0"/>
          <c:tx>
            <c:strRef>
              <c:f>[vub_a170_05jahre_v04.2026021610155731]Import!$B$249</c:f>
              <c:strCache>
                <c:ptCount val="1"/>
                <c:pt idx="0">
                  <c:v>VU</c:v>
                </c:pt>
              </c:strCache>
            </c:strRef>
          </c:tx>
          <c:spPr>
            <a:solidFill>
              <a:schemeClr val="accent5">
                <a:shade val="47000"/>
                <a:alpha val="85000"/>
              </a:schemeClr>
            </a:solidFill>
            <a:ln w="9525" cap="flat" cmpd="sng" algn="ctr">
              <a:solidFill>
                <a:schemeClr val="lt1">
                  <a:alpha val="50000"/>
                </a:schemeClr>
              </a:solidFill>
              <a:round/>
            </a:ln>
            <a:effectLst/>
          </c:spPr>
          <c:invertIfNegative val="0"/>
          <c:dLbls>
            <c:delete val="1"/>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[vub_a170_05jahre_v04.2026021610155731]Zahlen!$B$273,[vub_a170_05jahre_v04.2026021610155731]Zahlen!$F$273,[vub_a170_05jahre_v04.2026021610155731]Zahlen!$J$273,[vub_a170_05jahre_v04.2026021610155731]Zahlen!$N$273,[vub_a170_05jahre_v04.2026021610155731]Zahlen!$R$273</c:f>
              <c:numCache>
                <c:formatCode>#,##0</c:formatCode>
                <c:ptCount val="5"/>
                <c:pt idx="0">
                  <c:v>802</c:v>
                </c:pt>
                <c:pt idx="1">
                  <c:v>909</c:v>
                </c:pt>
                <c:pt idx="2">
                  <c:v>957</c:v>
                </c:pt>
                <c:pt idx="3">
                  <c:v>848</c:v>
                </c:pt>
                <c:pt idx="4">
                  <c:v>986</c:v>
                </c:pt>
              </c:numCache>
            </c:numRef>
          </c:val>
          <c:extLst>
            <c:ext xmlns:c16="http://schemas.microsoft.com/office/drawing/2014/chart" uri="{C3380CC4-5D6E-409C-BE32-E72D297353CC}">
              <c16:uniqueId val="{00000000-D857-4088-92D7-6F9DE5B28E5B}"/>
            </c:ext>
          </c:extLst>
        </c:ser>
        <c:ser>
          <c:idx val="1"/>
          <c:order val="1"/>
          <c:tx>
            <c:strRef>
              <c:f>[vub_a170_05jahre_v04.2026021610155731]Import!$B$252</c:f>
              <c:strCache>
                <c:ptCount val="1"/>
                <c:pt idx="0">
                  <c:v>VUK</c:v>
                </c:pt>
              </c:strCache>
            </c:strRef>
          </c:tx>
          <c:spPr>
            <a:solidFill>
              <a:schemeClr val="accent5">
                <a:shade val="65000"/>
                <a:alpha val="85000"/>
              </a:schemeClr>
            </a:solidFill>
            <a:ln w="9525" cap="flat" cmpd="sng" algn="ctr">
              <a:solidFill>
                <a:schemeClr val="lt1">
                  <a:alpha val="50000"/>
                </a:schemeClr>
              </a:solidFill>
              <a:round/>
            </a:ln>
            <a:effectLst/>
          </c:spPr>
          <c:invertIfNegative val="0"/>
          <c:dLbls>
            <c:delete val="1"/>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[vub_a170_05jahre_v04.2026021610155731]Zahlen!$B$276,[vub_a170_05jahre_v04.2026021610155731]Zahlen!$F$276,[vub_a170_05jahre_v04.2026021610155731]Zahlen!$J$276,[vub_a170_05jahre_v04.2026021610155731]Zahlen!$N$276,[vub_a170_05jahre_v04.2026021610155731]Zahlen!$R$276</c:f>
              <c:numCache>
                <c:formatCode>#,##0</c:formatCode>
                <c:ptCount val="5"/>
                <c:pt idx="0">
                  <c:v>798</c:v>
                </c:pt>
                <c:pt idx="1">
                  <c:v>904</c:v>
                </c:pt>
                <c:pt idx="2">
                  <c:v>949</c:v>
                </c:pt>
                <c:pt idx="3">
                  <c:v>844</c:v>
                </c:pt>
                <c:pt idx="4">
                  <c:v>984</c:v>
                </c:pt>
              </c:numCache>
            </c:numRef>
          </c:val>
          <c:extLst>
            <c:ext xmlns:c16="http://schemas.microsoft.com/office/drawing/2014/chart" uri="{C3380CC4-5D6E-409C-BE32-E72D297353CC}">
              <c16:uniqueId val="{00000001-D857-4088-92D7-6F9DE5B28E5B}"/>
            </c:ext>
          </c:extLst>
        </c:ser>
        <c:ser>
          <c:idx val="2"/>
          <c:order val="2"/>
          <c:tx>
            <c:strRef>
              <c:f>[vub_a170_05jahre_v04.2026021610155731]Import!$B$251</c:f>
              <c:strCache>
                <c:ptCount val="1"/>
                <c:pt idx="0">
                  <c:v>VUSA</c:v>
                </c:pt>
              </c:strCache>
            </c:strRef>
          </c:tx>
          <c:spPr>
            <a:solidFill>
              <a:schemeClr val="accent5">
                <a:shade val="82000"/>
                <a:alpha val="85000"/>
              </a:schemeClr>
            </a:solidFill>
            <a:ln w="9525" cap="flat" cmpd="sng" algn="ctr">
              <a:solidFill>
                <a:schemeClr val="lt1">
                  <a:alpha val="50000"/>
                </a:schemeClr>
              </a:solidFill>
              <a:round/>
            </a:ln>
            <a:effectLst/>
          </c:spPr>
          <c:invertIfNegative val="0"/>
          <c:dLbls>
            <c:delete val="1"/>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[vub_a170_05jahre_v04.2026021610155731]Zahlen!$B$275,[vub_a170_05jahre_v04.2026021610155731]Zahlen!$F$275,[vub_a170_05jahre_v04.2026021610155731]Zahlen!$J$275,[vub_a170_05jahre_v04.2026021610155731]Zahlen!$N$275,[vub_a170_05jahre_v04.2026021610155731]Zahlen!$R$275</c:f>
              <c:numCache>
                <c:formatCode>#,##0</c:formatCode>
                <c:ptCount val="5"/>
                <c:pt idx="0">
                  <c:v>2</c:v>
                </c:pt>
                <c:pt idx="1">
                  <c:v>1</c:v>
                </c:pt>
                <c:pt idx="2">
                  <c:v>0</c:v>
                </c:pt>
                <c:pt idx="3">
                  <c:v>0</c:v>
                </c:pt>
                <c:pt idx="4">
                  <c:v>1</c:v>
                </c:pt>
              </c:numCache>
            </c:numRef>
          </c:val>
          <c:extLst>
            <c:ext xmlns:c16="http://schemas.microsoft.com/office/drawing/2014/chart" uri="{C3380CC4-5D6E-409C-BE32-E72D297353CC}">
              <c16:uniqueId val="{00000002-D857-4088-92D7-6F9DE5B28E5B}"/>
            </c:ext>
          </c:extLst>
        </c:ser>
        <c:ser>
          <c:idx val="3"/>
          <c:order val="3"/>
          <c:tx>
            <c:strRef>
              <c:f>[vub_a170_05jahre_v04.2026021610155731]Import!$B$250</c:f>
              <c:strCache>
                <c:ptCount val="1"/>
                <c:pt idx="0">
                  <c:v>VUPS</c:v>
                </c:pt>
              </c:strCache>
            </c:strRef>
          </c:tx>
          <c:spPr>
            <a:solidFill>
              <a:schemeClr val="accent5">
                <a:alpha val="85000"/>
              </a:schemeClr>
            </a:solidFill>
            <a:ln w="9525" cap="flat" cmpd="sng" algn="ctr">
              <a:solidFill>
                <a:schemeClr val="lt1">
                  <a:alpha val="50000"/>
                </a:schemeClr>
              </a:solidFill>
              <a:round/>
            </a:ln>
            <a:effectLst/>
          </c:spPr>
          <c:invertIfNegative val="0"/>
          <c:dLbls>
            <c:delete val="1"/>
          </c:dLbls>
          <c:cat>
            <c:strRef>
              <c:f>[vub_a170_05jahre_v04.2026021610155731]Zahlen!$B$20,[vub_a170_05jahre_v04.2026021610155731]Zahlen!$F$20,[vub_a170_05jahre_v04.2026021610155731]Zahlen!$J$20,[vub_a170_05jahre_v04.2026021610155731]Zahlen!$N$20,[vub_a170_05jahre_v04.2026021610155731]Zahlen!$R$20</c:f>
              <c:strCache>
                <c:ptCount val="5"/>
                <c:pt idx="0">
                  <c:v>2021</c:v>
                </c:pt>
                <c:pt idx="1">
                  <c:v>2022</c:v>
                </c:pt>
                <c:pt idx="2">
                  <c:v>2023</c:v>
                </c:pt>
                <c:pt idx="3">
                  <c:v>2024</c:v>
                </c:pt>
                <c:pt idx="4">
                  <c:v>2025</c:v>
                </c:pt>
              </c:strCache>
            </c:strRef>
          </c:cat>
          <c:val>
            <c:numRef>
              <c:f>[vub_a170_05jahre_v04.2026021610155731]Zahlen!$B$274,[vub_a170_05jahre_v04.2026021610155731]Zahlen!$F$274,[vub_a170_05jahre_v04.2026021610155731]Zahlen!$J$274,[vub_a170_05jahre_v04.2026021610155731]Zahlen!$N$274,[vub_a170_05jahre_v04.2026021610155731]Zahlen!$R$274</c:f>
              <c:numCache>
                <c:formatCode>#,##0</c:formatCode>
                <c:ptCount val="5"/>
                <c:pt idx="0">
                  <c:v>2</c:v>
                </c:pt>
                <c:pt idx="1">
                  <c:v>4</c:v>
                </c:pt>
                <c:pt idx="2">
                  <c:v>8</c:v>
                </c:pt>
                <c:pt idx="3">
                  <c:v>4</c:v>
                </c:pt>
                <c:pt idx="4">
                  <c:v>1</c:v>
                </c:pt>
              </c:numCache>
            </c:numRef>
          </c:val>
          <c:extLst>
            <c:ext xmlns:c16="http://schemas.microsoft.com/office/drawing/2014/chart" uri="{C3380CC4-5D6E-409C-BE32-E72D297353CC}">
              <c16:uniqueId val="{00000003-D857-4088-92D7-6F9DE5B28E5B}"/>
            </c:ext>
          </c:extLst>
        </c:ser>
        <c:ser>
          <c:idx val="5"/>
          <c:order val="4"/>
          <c:tx>
            <c:strRef>
              <c:f>[vub_a170_05jahre_v04.2026021610155731]Import!$B$254</c:f>
              <c:strCache>
                <c:ptCount val="1"/>
                <c:pt idx="0">
                  <c:v>Verletzte</c:v>
                </c:pt>
              </c:strCache>
            </c:strRef>
          </c:tx>
          <c:spPr>
            <a:solidFill>
              <a:schemeClr val="accent5">
                <a:tint val="65000"/>
                <a:alpha val="85000"/>
              </a:schemeClr>
            </a:solidFill>
            <a:ln w="9525" cap="flat" cmpd="sng" algn="ctr">
              <a:solidFill>
                <a:schemeClr val="lt1">
                  <a:alpha val="50000"/>
                </a:schemeClr>
              </a:solidFill>
              <a:round/>
            </a:ln>
            <a:effectLst/>
          </c:spPr>
          <c:invertIfNegative val="0"/>
          <c:dLbls>
            <c:delete val="1"/>
          </c:dLbls>
          <c:val>
            <c:numRef>
              <c:f>[vub_a170_05jahre_v04.2026021610155731]Zahlen!$B$278,[vub_a170_05jahre_v04.2026021610155731]Zahlen!$F$278,[vub_a170_05jahre_v04.2026021610155731]Zahlen!$J$278,[vub_a170_05jahre_v04.2026021610155731]Zahlen!$N$278,[vub_a170_05jahre_v04.2026021610155731]Zahlen!$R$278</c:f>
              <c:numCache>
                <c:formatCode>#,##0</c:formatCode>
                <c:ptCount val="5"/>
                <c:pt idx="0">
                  <c:v>2</c:v>
                </c:pt>
                <c:pt idx="1">
                  <c:v>4</c:v>
                </c:pt>
                <c:pt idx="2">
                  <c:v>11</c:v>
                </c:pt>
                <c:pt idx="3">
                  <c:v>5</c:v>
                </c:pt>
                <c:pt idx="4">
                  <c:v>1</c:v>
                </c:pt>
              </c:numCache>
            </c:numRef>
          </c:val>
          <c:extLst>
            <c:ext xmlns:c16="http://schemas.microsoft.com/office/drawing/2014/chart" uri="{C3380CC4-5D6E-409C-BE32-E72D297353CC}">
              <c16:uniqueId val="{00000004-D857-4088-92D7-6F9DE5B28E5B}"/>
            </c:ext>
          </c:extLst>
        </c:ser>
        <c:ser>
          <c:idx val="6"/>
          <c:order val="5"/>
          <c:tx>
            <c:strRef>
              <c:f>[vub_a170_05jahre_v04.2026021610155731]Import!$B$253</c:f>
              <c:strCache>
                <c:ptCount val="1"/>
                <c:pt idx="0">
                  <c:v>Tote</c:v>
                </c:pt>
              </c:strCache>
            </c:strRef>
          </c:tx>
          <c:spPr>
            <a:solidFill>
              <a:schemeClr val="accent5">
                <a:tint val="48000"/>
                <a:alpha val="85000"/>
              </a:schemeClr>
            </a:solidFill>
            <a:ln w="9525" cap="flat" cmpd="sng" algn="ctr">
              <a:solidFill>
                <a:schemeClr val="lt1">
                  <a:alpha val="50000"/>
                </a:schemeClr>
              </a:solidFill>
              <a:round/>
            </a:ln>
            <a:effectLst/>
          </c:spPr>
          <c:invertIfNegative val="0"/>
          <c:dLbls>
            <c:delete val="1"/>
          </c:dLbls>
          <c:val>
            <c:numRef>
              <c:f>[vub_a170_05jahre_v04.2026021610155731]Zahlen!$B$277,[vub_a170_05jahre_v04.2026021610155731]Zahlen!$F$277,[vub_a170_05jahre_v04.2026021610155731]Zahlen!$J$277,[vub_a170_05jahre_v04.2026021610155731]Zahlen!$N$277,[vub_a170_05jahre_v04.2026021610155731]Zahlen!$R$277</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5-D857-4088-92D7-6F9DE5B28E5B}"/>
            </c:ext>
          </c:extLst>
        </c:ser>
        <c:dLbls>
          <c:dLblPos val="inEnd"/>
          <c:showLegendKey val="0"/>
          <c:showVal val="1"/>
          <c:showCatName val="0"/>
          <c:showSerName val="0"/>
          <c:showPercent val="0"/>
          <c:showBubbleSize val="0"/>
        </c:dLbls>
        <c:gapWidth val="65"/>
        <c:axId val="428817200"/>
        <c:axId val="428818768"/>
      </c:barChart>
      <c:catAx>
        <c:axId val="428817200"/>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428818768"/>
        <c:crosses val="autoZero"/>
        <c:auto val="1"/>
        <c:lblAlgn val="ctr"/>
        <c:lblOffset val="100"/>
        <c:noMultiLvlLbl val="0"/>
      </c:catAx>
      <c:valAx>
        <c:axId val="428818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2881720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3509605641979658"/>
          <c:y val="3.3278968984257362E-2"/>
          <c:w val="0.88024999999999998"/>
          <c:h val="0.66755678843777155"/>
        </c:manualLayout>
      </c:layout>
      <c:lineChart>
        <c:grouping val="standard"/>
        <c:varyColors val="0"/>
        <c:ser>
          <c:idx val="0"/>
          <c:order val="0"/>
          <c:tx>
            <c:strRef>
              <c:f>[vub_a170_05jahre_v04.2026021610155731]Import!$B$20</c:f>
              <c:strCache>
                <c:ptCount val="1"/>
                <c:pt idx="0">
                  <c:v>VUPS</c:v>
                </c:pt>
              </c:strCache>
            </c:strRef>
          </c:tx>
          <c:spPr>
            <a:ln w="31750" cap="rnd">
              <a:solidFill>
                <a:schemeClr val="accent5">
                  <a:shade val="65000"/>
                  <a:alpha val="85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[vub_a170_05jahre_v04.2026021610155731]Import!$B$71:$B$94</c:f>
              <c:strCache>
                <c:ptCount val="24"/>
                <c:pt idx="0">
                  <c:v>00.00 bis 00.59 Uhr</c:v>
                </c:pt>
                <c:pt idx="1">
                  <c:v>01.00 bis 01.59 Uhr</c:v>
                </c:pt>
                <c:pt idx="2">
                  <c:v>02.00 bis 02.59 Uhr</c:v>
                </c:pt>
                <c:pt idx="3">
                  <c:v>03.00 bis 03.59 Uhr</c:v>
                </c:pt>
                <c:pt idx="4">
                  <c:v>04.00 bis 04.59 Uhr</c:v>
                </c:pt>
                <c:pt idx="5">
                  <c:v>05.00 bis 05.59 Uhr</c:v>
                </c:pt>
                <c:pt idx="6">
                  <c:v>06.00 bis 06.59 Uhr</c:v>
                </c:pt>
                <c:pt idx="7">
                  <c:v>07.00 bis 07.59 Uhr</c:v>
                </c:pt>
                <c:pt idx="8">
                  <c:v>08.00 bis 08.59 Uhr</c:v>
                </c:pt>
                <c:pt idx="9">
                  <c:v>09.00 bis 09.59 Uhr</c:v>
                </c:pt>
                <c:pt idx="10">
                  <c:v>10.00 bis 10.59 Uhr</c:v>
                </c:pt>
                <c:pt idx="11">
                  <c:v>11.00 bis 11.59 Uhr</c:v>
                </c:pt>
                <c:pt idx="12">
                  <c:v>12.00 bis 12.59 Uhr</c:v>
                </c:pt>
                <c:pt idx="13">
                  <c:v>13.00 bis 13.59 Uhr</c:v>
                </c:pt>
                <c:pt idx="14">
                  <c:v>14.00 bis 14.59 Uhr</c:v>
                </c:pt>
                <c:pt idx="15">
                  <c:v>15.00 bis 15.59 Uhr</c:v>
                </c:pt>
                <c:pt idx="16">
                  <c:v>16.00 bis 16.59 Uhr</c:v>
                </c:pt>
                <c:pt idx="17">
                  <c:v>17.00 bis 17.59 Uhr</c:v>
                </c:pt>
                <c:pt idx="18">
                  <c:v>18.00 bis 18.59 Uhr</c:v>
                </c:pt>
                <c:pt idx="19">
                  <c:v>19.00 bis 19.59 Uhr</c:v>
                </c:pt>
                <c:pt idx="20">
                  <c:v>20.00 bis 20.59 Uhr</c:v>
                </c:pt>
                <c:pt idx="21">
                  <c:v>21.00 bis 21.59 Uhr</c:v>
                </c:pt>
                <c:pt idx="22">
                  <c:v>22.00 bis 22.59 Uhr</c:v>
                </c:pt>
                <c:pt idx="23">
                  <c:v>23.00 bis 23.59 Uhr</c:v>
                </c:pt>
              </c:strCache>
            </c:strRef>
          </c:cat>
          <c:val>
            <c:numRef>
              <c:f>[vub_a170_05jahre_v04.2026021610155731]Zahlen!$R$81:$R$104</c:f>
              <c:numCache>
                <c:formatCode>#,##0</c:formatCode>
                <c:ptCount val="24"/>
                <c:pt idx="0">
                  <c:v>3</c:v>
                </c:pt>
                <c:pt idx="1">
                  <c:v>2</c:v>
                </c:pt>
                <c:pt idx="2">
                  <c:v>1</c:v>
                </c:pt>
                <c:pt idx="3">
                  <c:v>0</c:v>
                </c:pt>
                <c:pt idx="4">
                  <c:v>1</c:v>
                </c:pt>
                <c:pt idx="5">
                  <c:v>2</c:v>
                </c:pt>
                <c:pt idx="6">
                  <c:v>2</c:v>
                </c:pt>
                <c:pt idx="7">
                  <c:v>14</c:v>
                </c:pt>
                <c:pt idx="8">
                  <c:v>7</c:v>
                </c:pt>
                <c:pt idx="9">
                  <c:v>9</c:v>
                </c:pt>
                <c:pt idx="10">
                  <c:v>15</c:v>
                </c:pt>
                <c:pt idx="11">
                  <c:v>5</c:v>
                </c:pt>
                <c:pt idx="12">
                  <c:v>7</c:v>
                </c:pt>
                <c:pt idx="13">
                  <c:v>15</c:v>
                </c:pt>
                <c:pt idx="14">
                  <c:v>11</c:v>
                </c:pt>
                <c:pt idx="15">
                  <c:v>12</c:v>
                </c:pt>
                <c:pt idx="16">
                  <c:v>19</c:v>
                </c:pt>
                <c:pt idx="17">
                  <c:v>21</c:v>
                </c:pt>
                <c:pt idx="18">
                  <c:v>13</c:v>
                </c:pt>
                <c:pt idx="19">
                  <c:v>6</c:v>
                </c:pt>
                <c:pt idx="20">
                  <c:v>2</c:v>
                </c:pt>
                <c:pt idx="21">
                  <c:v>1</c:v>
                </c:pt>
                <c:pt idx="22">
                  <c:v>2</c:v>
                </c:pt>
                <c:pt idx="23">
                  <c:v>2</c:v>
                </c:pt>
              </c:numCache>
            </c:numRef>
          </c:val>
          <c:smooth val="0"/>
          <c:extLst>
            <c:ext xmlns:c16="http://schemas.microsoft.com/office/drawing/2014/chart" uri="{C3380CC4-5D6E-409C-BE32-E72D297353CC}">
              <c16:uniqueId val="{00000000-44D8-4CF1-B548-0D9A70E4980C}"/>
            </c:ext>
          </c:extLst>
        </c:ser>
        <c:ser>
          <c:idx val="1"/>
          <c:order val="1"/>
          <c:tx>
            <c:strRef>
              <c:f>[vub_a170_05jahre_v04.2026021610155731]Import!$B$21</c:f>
              <c:strCache>
                <c:ptCount val="1"/>
                <c:pt idx="0">
                  <c:v>VUSA</c:v>
                </c:pt>
              </c:strCache>
            </c:strRef>
          </c:tx>
          <c:spPr>
            <a:ln w="31750" cap="rnd">
              <a:solidFill>
                <a:schemeClr val="accent5">
                  <a:alpha val="85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[vub_a170_05jahre_v04.2026021610155731]Import!$B$71:$B$94</c:f>
              <c:strCache>
                <c:ptCount val="24"/>
                <c:pt idx="0">
                  <c:v>00.00 bis 00.59 Uhr</c:v>
                </c:pt>
                <c:pt idx="1">
                  <c:v>01.00 bis 01.59 Uhr</c:v>
                </c:pt>
                <c:pt idx="2">
                  <c:v>02.00 bis 02.59 Uhr</c:v>
                </c:pt>
                <c:pt idx="3">
                  <c:v>03.00 bis 03.59 Uhr</c:v>
                </c:pt>
                <c:pt idx="4">
                  <c:v>04.00 bis 04.59 Uhr</c:v>
                </c:pt>
                <c:pt idx="5">
                  <c:v>05.00 bis 05.59 Uhr</c:v>
                </c:pt>
                <c:pt idx="6">
                  <c:v>06.00 bis 06.59 Uhr</c:v>
                </c:pt>
                <c:pt idx="7">
                  <c:v>07.00 bis 07.59 Uhr</c:v>
                </c:pt>
                <c:pt idx="8">
                  <c:v>08.00 bis 08.59 Uhr</c:v>
                </c:pt>
                <c:pt idx="9">
                  <c:v>09.00 bis 09.59 Uhr</c:v>
                </c:pt>
                <c:pt idx="10">
                  <c:v>10.00 bis 10.59 Uhr</c:v>
                </c:pt>
                <c:pt idx="11">
                  <c:v>11.00 bis 11.59 Uhr</c:v>
                </c:pt>
                <c:pt idx="12">
                  <c:v>12.00 bis 12.59 Uhr</c:v>
                </c:pt>
                <c:pt idx="13">
                  <c:v>13.00 bis 13.59 Uhr</c:v>
                </c:pt>
                <c:pt idx="14">
                  <c:v>14.00 bis 14.59 Uhr</c:v>
                </c:pt>
                <c:pt idx="15">
                  <c:v>15.00 bis 15.59 Uhr</c:v>
                </c:pt>
                <c:pt idx="16">
                  <c:v>16.00 bis 16.59 Uhr</c:v>
                </c:pt>
                <c:pt idx="17">
                  <c:v>17.00 bis 17.59 Uhr</c:v>
                </c:pt>
                <c:pt idx="18">
                  <c:v>18.00 bis 18.59 Uhr</c:v>
                </c:pt>
                <c:pt idx="19">
                  <c:v>19.00 bis 19.59 Uhr</c:v>
                </c:pt>
                <c:pt idx="20">
                  <c:v>20.00 bis 20.59 Uhr</c:v>
                </c:pt>
                <c:pt idx="21">
                  <c:v>21.00 bis 21.59 Uhr</c:v>
                </c:pt>
                <c:pt idx="22">
                  <c:v>22.00 bis 22.59 Uhr</c:v>
                </c:pt>
                <c:pt idx="23">
                  <c:v>23.00 bis 23.59 Uhr</c:v>
                </c:pt>
              </c:strCache>
            </c:strRef>
          </c:cat>
          <c:val>
            <c:numRef>
              <c:f>[vub_a170_05jahre_v04.2026021610155731]Zahlen!$R$106:$R$129</c:f>
              <c:numCache>
                <c:formatCode>#,##0</c:formatCode>
                <c:ptCount val="24"/>
                <c:pt idx="0">
                  <c:v>8</c:v>
                </c:pt>
                <c:pt idx="1">
                  <c:v>5</c:v>
                </c:pt>
                <c:pt idx="2">
                  <c:v>1</c:v>
                </c:pt>
                <c:pt idx="3">
                  <c:v>0</c:v>
                </c:pt>
                <c:pt idx="4">
                  <c:v>1</c:v>
                </c:pt>
                <c:pt idx="5">
                  <c:v>4</c:v>
                </c:pt>
                <c:pt idx="6">
                  <c:v>7</c:v>
                </c:pt>
                <c:pt idx="7">
                  <c:v>19</c:v>
                </c:pt>
                <c:pt idx="8">
                  <c:v>14</c:v>
                </c:pt>
                <c:pt idx="9">
                  <c:v>20</c:v>
                </c:pt>
                <c:pt idx="10">
                  <c:v>30</c:v>
                </c:pt>
                <c:pt idx="11">
                  <c:v>25</c:v>
                </c:pt>
                <c:pt idx="12">
                  <c:v>24</c:v>
                </c:pt>
                <c:pt idx="13">
                  <c:v>21</c:v>
                </c:pt>
                <c:pt idx="14">
                  <c:v>18</c:v>
                </c:pt>
                <c:pt idx="15">
                  <c:v>29</c:v>
                </c:pt>
                <c:pt idx="16">
                  <c:v>31</c:v>
                </c:pt>
                <c:pt idx="17">
                  <c:v>40</c:v>
                </c:pt>
                <c:pt idx="18">
                  <c:v>16</c:v>
                </c:pt>
                <c:pt idx="19">
                  <c:v>9</c:v>
                </c:pt>
                <c:pt idx="20">
                  <c:v>6</c:v>
                </c:pt>
                <c:pt idx="21">
                  <c:v>5</c:v>
                </c:pt>
                <c:pt idx="22">
                  <c:v>3</c:v>
                </c:pt>
                <c:pt idx="23">
                  <c:v>5</c:v>
                </c:pt>
              </c:numCache>
            </c:numRef>
          </c:val>
          <c:smooth val="0"/>
          <c:extLst>
            <c:ext xmlns:c16="http://schemas.microsoft.com/office/drawing/2014/chart" uri="{C3380CC4-5D6E-409C-BE32-E72D297353CC}">
              <c16:uniqueId val="{00000001-44D8-4CF1-B548-0D9A70E4980C}"/>
            </c:ext>
          </c:extLst>
        </c:ser>
        <c:ser>
          <c:idx val="2"/>
          <c:order val="2"/>
          <c:tx>
            <c:strRef>
              <c:f>[vub_a170_05jahre_v04.2026021610155731]Import!$B$22</c:f>
              <c:strCache>
                <c:ptCount val="1"/>
                <c:pt idx="0">
                  <c:v>VUK</c:v>
                </c:pt>
              </c:strCache>
            </c:strRef>
          </c:tx>
          <c:spPr>
            <a:ln w="31750" cap="rnd">
              <a:solidFill>
                <a:schemeClr val="accent5">
                  <a:tint val="65000"/>
                  <a:alpha val="85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[vub_a170_05jahre_v04.2026021610155731]Import!$B$71:$B$94</c:f>
              <c:strCache>
                <c:ptCount val="24"/>
                <c:pt idx="0">
                  <c:v>00.00 bis 00.59 Uhr</c:v>
                </c:pt>
                <c:pt idx="1">
                  <c:v>01.00 bis 01.59 Uhr</c:v>
                </c:pt>
                <c:pt idx="2">
                  <c:v>02.00 bis 02.59 Uhr</c:v>
                </c:pt>
                <c:pt idx="3">
                  <c:v>03.00 bis 03.59 Uhr</c:v>
                </c:pt>
                <c:pt idx="4">
                  <c:v>04.00 bis 04.59 Uhr</c:v>
                </c:pt>
                <c:pt idx="5">
                  <c:v>05.00 bis 05.59 Uhr</c:v>
                </c:pt>
                <c:pt idx="6">
                  <c:v>06.00 bis 06.59 Uhr</c:v>
                </c:pt>
                <c:pt idx="7">
                  <c:v>07.00 bis 07.59 Uhr</c:v>
                </c:pt>
                <c:pt idx="8">
                  <c:v>08.00 bis 08.59 Uhr</c:v>
                </c:pt>
                <c:pt idx="9">
                  <c:v>09.00 bis 09.59 Uhr</c:v>
                </c:pt>
                <c:pt idx="10">
                  <c:v>10.00 bis 10.59 Uhr</c:v>
                </c:pt>
                <c:pt idx="11">
                  <c:v>11.00 bis 11.59 Uhr</c:v>
                </c:pt>
                <c:pt idx="12">
                  <c:v>12.00 bis 12.59 Uhr</c:v>
                </c:pt>
                <c:pt idx="13">
                  <c:v>13.00 bis 13.59 Uhr</c:v>
                </c:pt>
                <c:pt idx="14">
                  <c:v>14.00 bis 14.59 Uhr</c:v>
                </c:pt>
                <c:pt idx="15">
                  <c:v>15.00 bis 15.59 Uhr</c:v>
                </c:pt>
                <c:pt idx="16">
                  <c:v>16.00 bis 16.59 Uhr</c:v>
                </c:pt>
                <c:pt idx="17">
                  <c:v>17.00 bis 17.59 Uhr</c:v>
                </c:pt>
                <c:pt idx="18">
                  <c:v>18.00 bis 18.59 Uhr</c:v>
                </c:pt>
                <c:pt idx="19">
                  <c:v>19.00 bis 19.59 Uhr</c:v>
                </c:pt>
                <c:pt idx="20">
                  <c:v>20.00 bis 20.59 Uhr</c:v>
                </c:pt>
                <c:pt idx="21">
                  <c:v>21.00 bis 21.59 Uhr</c:v>
                </c:pt>
                <c:pt idx="22">
                  <c:v>22.00 bis 22.59 Uhr</c:v>
                </c:pt>
                <c:pt idx="23">
                  <c:v>23.00 bis 23.59 Uhr</c:v>
                </c:pt>
              </c:strCache>
            </c:strRef>
          </c:cat>
          <c:val>
            <c:numRef>
              <c:f>[vub_a170_05jahre_v04.2026021610155731]Zahlen!$R$131:$R$154</c:f>
              <c:numCache>
                <c:formatCode>#,##0</c:formatCode>
                <c:ptCount val="24"/>
                <c:pt idx="0">
                  <c:v>51</c:v>
                </c:pt>
                <c:pt idx="1">
                  <c:v>37</c:v>
                </c:pt>
                <c:pt idx="2">
                  <c:v>33</c:v>
                </c:pt>
                <c:pt idx="3">
                  <c:v>28</c:v>
                </c:pt>
                <c:pt idx="4">
                  <c:v>49</c:v>
                </c:pt>
                <c:pt idx="5">
                  <c:v>74</c:v>
                </c:pt>
                <c:pt idx="6">
                  <c:v>86</c:v>
                </c:pt>
                <c:pt idx="7">
                  <c:v>81</c:v>
                </c:pt>
                <c:pt idx="8">
                  <c:v>42</c:v>
                </c:pt>
                <c:pt idx="9">
                  <c:v>36</c:v>
                </c:pt>
                <c:pt idx="10">
                  <c:v>55</c:v>
                </c:pt>
                <c:pt idx="11">
                  <c:v>43</c:v>
                </c:pt>
                <c:pt idx="12">
                  <c:v>47</c:v>
                </c:pt>
                <c:pt idx="13">
                  <c:v>36</c:v>
                </c:pt>
                <c:pt idx="14">
                  <c:v>43</c:v>
                </c:pt>
                <c:pt idx="15">
                  <c:v>33</c:v>
                </c:pt>
                <c:pt idx="16">
                  <c:v>54</c:v>
                </c:pt>
                <c:pt idx="17">
                  <c:v>85</c:v>
                </c:pt>
                <c:pt idx="18">
                  <c:v>78</c:v>
                </c:pt>
                <c:pt idx="19">
                  <c:v>87</c:v>
                </c:pt>
                <c:pt idx="20">
                  <c:v>71</c:v>
                </c:pt>
                <c:pt idx="21">
                  <c:v>99</c:v>
                </c:pt>
                <c:pt idx="22">
                  <c:v>103</c:v>
                </c:pt>
                <c:pt idx="23">
                  <c:v>88</c:v>
                </c:pt>
              </c:numCache>
            </c:numRef>
          </c:val>
          <c:smooth val="0"/>
          <c:extLst>
            <c:ext xmlns:c16="http://schemas.microsoft.com/office/drawing/2014/chart" uri="{C3380CC4-5D6E-409C-BE32-E72D297353CC}">
              <c16:uniqueId val="{00000002-44D8-4CF1-B548-0D9A70E4980C}"/>
            </c:ext>
          </c:extLst>
        </c:ser>
        <c:dLbls>
          <c:showLegendKey val="0"/>
          <c:showVal val="1"/>
          <c:showCatName val="0"/>
          <c:showSerName val="0"/>
          <c:showPercent val="0"/>
          <c:showBubbleSize val="0"/>
        </c:dLbls>
        <c:smooth val="0"/>
        <c:axId val="426208880"/>
        <c:axId val="426210056"/>
      </c:lineChart>
      <c:catAx>
        <c:axId val="4262088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2700000" spcFirstLastPara="1" vertOverflow="ellipsis" wrap="square" anchor="ctr" anchorCtr="1"/>
          <a:lstStyle/>
          <a:p>
            <a:pPr>
              <a:defRPr sz="900" b="0" i="0" u="none" strike="noStrike" kern="1200" cap="all" baseline="0">
                <a:solidFill>
                  <a:sysClr val="windowText" lastClr="000000"/>
                </a:solidFill>
                <a:latin typeface="Arial" panose="020B0604020202020204" pitchFamily="34" charset="0"/>
                <a:ea typeface="+mn-ea"/>
                <a:cs typeface="Arial" panose="020B0604020202020204" pitchFamily="34" charset="0"/>
              </a:defRPr>
            </a:pPr>
            <a:endParaRPr lang="de-DE"/>
          </a:p>
        </c:txPr>
        <c:crossAx val="426210056"/>
        <c:crosses val="autoZero"/>
        <c:auto val="1"/>
        <c:lblAlgn val="ctr"/>
        <c:lblOffset val="100"/>
        <c:noMultiLvlLbl val="0"/>
      </c:catAx>
      <c:valAx>
        <c:axId val="426210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crossAx val="42620888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b="0">
          <a:solidFill>
            <a:sysClr val="windowText" lastClr="000000"/>
          </a:solidFill>
          <a:latin typeface="Arial" panose="020B0604020202020204" pitchFamily="34" charset="0"/>
          <a:cs typeface="Arial" panose="020B0604020202020204" pitchFamily="34" charset="0"/>
        </a:defRPr>
      </a:pPr>
      <a:endParaRPr lang="de-D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Häufigkeitszahl pro 1000 Einwohner</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col"/>
        <c:grouping val="clustered"/>
        <c:varyColors val="0"/>
        <c:ser>
          <c:idx val="4"/>
          <c:order val="4"/>
          <c:spPr>
            <a:solidFill>
              <a:schemeClr val="accent1">
                <a:shade val="53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Häufigkeitszahl!$H$26:$H$41</c:f>
              <c:strCache>
                <c:ptCount val="16"/>
                <c:pt idx="0">
                  <c:v>Bayern</c:v>
                </c:pt>
                <c:pt idx="1">
                  <c:v>Niederbayern</c:v>
                </c:pt>
                <c:pt idx="2">
                  <c:v>PI Eggenfelden</c:v>
                </c:pt>
                <c:pt idx="3">
                  <c:v>Arnstorf</c:v>
                </c:pt>
                <c:pt idx="4">
                  <c:v>Eggenfelden</c:v>
                </c:pt>
                <c:pt idx="5">
                  <c:v>Falkenberg</c:v>
                </c:pt>
                <c:pt idx="6">
                  <c:v>Gangkofen</c:v>
                </c:pt>
                <c:pt idx="7">
                  <c:v>Geratskirchen</c:v>
                </c:pt>
                <c:pt idx="8">
                  <c:v>Hebertsfelden</c:v>
                </c:pt>
                <c:pt idx="9">
                  <c:v>Malgersdorf</c:v>
                </c:pt>
                <c:pt idx="10">
                  <c:v>Massing</c:v>
                </c:pt>
                <c:pt idx="11">
                  <c:v>Mitterskirchen</c:v>
                </c:pt>
                <c:pt idx="12">
                  <c:v>Rimbach</c:v>
                </c:pt>
                <c:pt idx="13">
                  <c:v>Schönau</c:v>
                </c:pt>
                <c:pt idx="14">
                  <c:v>Unterdietfurt</c:v>
                </c:pt>
                <c:pt idx="15">
                  <c:v>Wurmannsquick</c:v>
                </c:pt>
              </c:strCache>
            </c:strRef>
          </c:cat>
          <c:val>
            <c:numRef>
              <c:f>Häufigkeitszahl!$T$26:$T$41</c:f>
              <c:numCache>
                <c:formatCode>#,##0.0_ ;\-#,##0.0\ </c:formatCode>
                <c:ptCount val="16"/>
                <c:pt idx="0">
                  <c:v>43.710253388047697</c:v>
                </c:pt>
                <c:pt idx="1">
                  <c:v>34.31</c:v>
                </c:pt>
                <c:pt idx="2">
                  <c:v>26.596234194106497</c:v>
                </c:pt>
                <c:pt idx="3">
                  <c:v>26.64</c:v>
                </c:pt>
                <c:pt idx="4">
                  <c:v>52.13</c:v>
                </c:pt>
                <c:pt idx="5">
                  <c:v>12.5</c:v>
                </c:pt>
                <c:pt idx="6">
                  <c:v>19.64</c:v>
                </c:pt>
                <c:pt idx="7">
                  <c:v>23.31</c:v>
                </c:pt>
                <c:pt idx="8">
                  <c:v>20.09</c:v>
                </c:pt>
                <c:pt idx="9">
                  <c:v>9.91</c:v>
                </c:pt>
                <c:pt idx="10">
                  <c:v>27.54</c:v>
                </c:pt>
                <c:pt idx="11">
                  <c:v>6.91</c:v>
                </c:pt>
                <c:pt idx="12">
                  <c:v>12.74</c:v>
                </c:pt>
                <c:pt idx="13">
                  <c:v>10.75</c:v>
                </c:pt>
                <c:pt idx="14">
                  <c:v>15.56</c:v>
                </c:pt>
                <c:pt idx="15">
                  <c:v>17.54</c:v>
                </c:pt>
              </c:numCache>
            </c:numRef>
          </c:val>
          <c:extLst>
            <c:ext xmlns:c16="http://schemas.microsoft.com/office/drawing/2014/chart" uri="{C3380CC4-5D6E-409C-BE32-E72D297353CC}">
              <c16:uniqueId val="{00000000-C4D6-44F3-AE9B-A1CC997C94CC}"/>
            </c:ext>
          </c:extLst>
        </c:ser>
        <c:dLbls>
          <c:dLblPos val="inEnd"/>
          <c:showLegendKey val="0"/>
          <c:showVal val="1"/>
          <c:showCatName val="0"/>
          <c:showSerName val="0"/>
          <c:showPercent val="0"/>
          <c:showBubbleSize val="0"/>
        </c:dLbls>
        <c:gapWidth val="65"/>
        <c:axId val="469474664"/>
        <c:axId val="469470728"/>
        <c:extLst>
          <c:ext xmlns:c15="http://schemas.microsoft.com/office/drawing/2012/chart" uri="{02D57815-91ED-43cb-92C2-25804820EDAC}">
            <c15:filteredBarSeries>
              <c15:ser>
                <c:idx val="0"/>
                <c:order val="0"/>
                <c:spPr>
                  <a:solidFill>
                    <a:schemeClr val="accent1">
                      <a:tint val="54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Häufigkeitszahl!$H$26:$H$41</c15:sqref>
                        </c15:formulaRef>
                      </c:ext>
                    </c:extLst>
                    <c:strCache>
                      <c:ptCount val="16"/>
                      <c:pt idx="0">
                        <c:v>Bayern</c:v>
                      </c:pt>
                      <c:pt idx="1">
                        <c:v>Niederbayern</c:v>
                      </c:pt>
                      <c:pt idx="2">
                        <c:v>PI Eggenfelden</c:v>
                      </c:pt>
                      <c:pt idx="3">
                        <c:v>Arnstorf</c:v>
                      </c:pt>
                      <c:pt idx="4">
                        <c:v>Eggenfelden</c:v>
                      </c:pt>
                      <c:pt idx="5">
                        <c:v>Falkenberg</c:v>
                      </c:pt>
                      <c:pt idx="6">
                        <c:v>Gangkofen</c:v>
                      </c:pt>
                      <c:pt idx="7">
                        <c:v>Geratskirchen</c:v>
                      </c:pt>
                      <c:pt idx="8">
                        <c:v>Hebertsfelden</c:v>
                      </c:pt>
                      <c:pt idx="9">
                        <c:v>Malgersdorf</c:v>
                      </c:pt>
                      <c:pt idx="10">
                        <c:v>Massing</c:v>
                      </c:pt>
                      <c:pt idx="11">
                        <c:v>Mitterskirchen</c:v>
                      </c:pt>
                      <c:pt idx="12">
                        <c:v>Rimbach</c:v>
                      </c:pt>
                      <c:pt idx="13">
                        <c:v>Schönau</c:v>
                      </c:pt>
                      <c:pt idx="14">
                        <c:v>Unterdietfurt</c:v>
                      </c:pt>
                      <c:pt idx="15">
                        <c:v>Wurmannsquick</c:v>
                      </c:pt>
                    </c:strCache>
                  </c:strRef>
                </c:cat>
                <c:val>
                  <c:numRef>
                    <c:extLst>
                      <c:ext uri="{02D57815-91ED-43cb-92C2-25804820EDAC}">
                        <c15:formulaRef>
                          <c15:sqref>Häufigkeitszahl!$P$26:$P$41</c15:sqref>
                        </c15:formulaRef>
                      </c:ext>
                    </c:extLst>
                    <c:numCache>
                      <c:formatCode>###,##0;\-###,##0</c:formatCode>
                      <c:ptCount val="16"/>
                      <c:pt idx="0">
                        <c:v>579114</c:v>
                      </c:pt>
                      <c:pt idx="1">
                        <c:v>43209</c:v>
                      </c:pt>
                      <c:pt idx="2">
                        <c:v>1445</c:v>
                      </c:pt>
                      <c:pt idx="3">
                        <c:v>173</c:v>
                      </c:pt>
                      <c:pt idx="4">
                        <c:v>744</c:v>
                      </c:pt>
                      <c:pt idx="5">
                        <c:v>49</c:v>
                      </c:pt>
                      <c:pt idx="6">
                        <c:v>121</c:v>
                      </c:pt>
                      <c:pt idx="7">
                        <c:v>20</c:v>
                      </c:pt>
                      <c:pt idx="8">
                        <c:v>73</c:v>
                      </c:pt>
                      <c:pt idx="9">
                        <c:v>12</c:v>
                      </c:pt>
                      <c:pt idx="10">
                        <c:v>112</c:v>
                      </c:pt>
                      <c:pt idx="11">
                        <c:v>15</c:v>
                      </c:pt>
                      <c:pt idx="12">
                        <c:v>12</c:v>
                      </c:pt>
                      <c:pt idx="13">
                        <c:v>20</c:v>
                      </c:pt>
                      <c:pt idx="14">
                        <c:v>35</c:v>
                      </c:pt>
                      <c:pt idx="15">
                        <c:v>59</c:v>
                      </c:pt>
                    </c:numCache>
                  </c:numRef>
                </c:val>
                <c:extLst>
                  <c:ext xmlns:c16="http://schemas.microsoft.com/office/drawing/2014/chart" uri="{C3380CC4-5D6E-409C-BE32-E72D297353CC}">
                    <c16:uniqueId val="{00000001-C4D6-44F3-AE9B-A1CC997C94CC}"/>
                  </c:ext>
                </c:extLst>
              </c15:ser>
            </c15:filteredBarSeries>
            <c15:filteredBarSeries>
              <c15:ser>
                <c:idx val="1"/>
                <c:order val="1"/>
                <c:spPr>
                  <a:solidFill>
                    <a:schemeClr val="accent1">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Häufigkeitszahl!$H$26:$H$41</c15:sqref>
                        </c15:formulaRef>
                      </c:ext>
                    </c:extLst>
                    <c:strCache>
                      <c:ptCount val="16"/>
                      <c:pt idx="0">
                        <c:v>Bayern</c:v>
                      </c:pt>
                      <c:pt idx="1">
                        <c:v>Niederbayern</c:v>
                      </c:pt>
                      <c:pt idx="2">
                        <c:v>PI Eggenfelden</c:v>
                      </c:pt>
                      <c:pt idx="3">
                        <c:v>Arnstorf</c:v>
                      </c:pt>
                      <c:pt idx="4">
                        <c:v>Eggenfelden</c:v>
                      </c:pt>
                      <c:pt idx="5">
                        <c:v>Falkenberg</c:v>
                      </c:pt>
                      <c:pt idx="6">
                        <c:v>Gangkofen</c:v>
                      </c:pt>
                      <c:pt idx="7">
                        <c:v>Geratskirchen</c:v>
                      </c:pt>
                      <c:pt idx="8">
                        <c:v>Hebertsfelden</c:v>
                      </c:pt>
                      <c:pt idx="9">
                        <c:v>Malgersdorf</c:v>
                      </c:pt>
                      <c:pt idx="10">
                        <c:v>Massing</c:v>
                      </c:pt>
                      <c:pt idx="11">
                        <c:v>Mitterskirchen</c:v>
                      </c:pt>
                      <c:pt idx="12">
                        <c:v>Rimbach</c:v>
                      </c:pt>
                      <c:pt idx="13">
                        <c:v>Schönau</c:v>
                      </c:pt>
                      <c:pt idx="14">
                        <c:v>Unterdietfurt</c:v>
                      </c:pt>
                      <c:pt idx="15">
                        <c:v>Wurmannsquick</c:v>
                      </c:pt>
                    </c:strCache>
                  </c:strRef>
                </c:cat>
                <c:val>
                  <c:numRef>
                    <c:extLst xmlns:c15="http://schemas.microsoft.com/office/drawing/2012/chart">
                      <c:ext xmlns:c15="http://schemas.microsoft.com/office/drawing/2012/chart" uri="{02D57815-91ED-43cb-92C2-25804820EDAC}">
                        <c15:formulaRef>
                          <c15:sqref>Häufigkeitszahl!$Q$26:$Q$41</c15:sqref>
                        </c15:formulaRef>
                      </c:ext>
                    </c:extLst>
                    <c:numCache>
                      <c:formatCode>###,##0;\-###,##0</c:formatCode>
                      <c:ptCount val="16"/>
                      <c:pt idx="0">
                        <c:v>0</c:v>
                      </c:pt>
                      <c:pt idx="1">
                        <c:v>31633</c:v>
                      </c:pt>
                      <c:pt idx="2">
                        <c:v>989</c:v>
                      </c:pt>
                      <c:pt idx="3">
                        <c:v>118</c:v>
                      </c:pt>
                      <c:pt idx="4">
                        <c:v>508</c:v>
                      </c:pt>
                      <c:pt idx="5">
                        <c:v>37</c:v>
                      </c:pt>
                      <c:pt idx="6">
                        <c:v>82</c:v>
                      </c:pt>
                      <c:pt idx="7">
                        <c:v>13</c:v>
                      </c:pt>
                      <c:pt idx="8">
                        <c:v>46</c:v>
                      </c:pt>
                      <c:pt idx="9">
                        <c:v>14</c:v>
                      </c:pt>
                      <c:pt idx="10">
                        <c:v>75</c:v>
                      </c:pt>
                      <c:pt idx="11">
                        <c:v>9</c:v>
                      </c:pt>
                      <c:pt idx="12">
                        <c:v>10</c:v>
                      </c:pt>
                      <c:pt idx="13">
                        <c:v>12</c:v>
                      </c:pt>
                      <c:pt idx="14">
                        <c:v>23</c:v>
                      </c:pt>
                      <c:pt idx="15">
                        <c:v>42</c:v>
                      </c:pt>
                    </c:numCache>
                  </c:numRef>
                </c:val>
                <c:extLst xmlns:c15="http://schemas.microsoft.com/office/drawing/2012/chart">
                  <c:ext xmlns:c16="http://schemas.microsoft.com/office/drawing/2014/chart" uri="{C3380CC4-5D6E-409C-BE32-E72D297353CC}">
                    <c16:uniqueId val="{00000002-C4D6-44F3-AE9B-A1CC997C94CC}"/>
                  </c:ext>
                </c:extLst>
              </c15:ser>
            </c15:filteredBarSeries>
            <c15:filteredBarSeries>
              <c15:ser>
                <c:idx val="2"/>
                <c:order val="2"/>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Häufigkeitszahl!$H$26:$H$41</c15:sqref>
                        </c15:formulaRef>
                      </c:ext>
                    </c:extLst>
                    <c:strCache>
                      <c:ptCount val="16"/>
                      <c:pt idx="0">
                        <c:v>Bayern</c:v>
                      </c:pt>
                      <c:pt idx="1">
                        <c:v>Niederbayern</c:v>
                      </c:pt>
                      <c:pt idx="2">
                        <c:v>PI Eggenfelden</c:v>
                      </c:pt>
                      <c:pt idx="3">
                        <c:v>Arnstorf</c:v>
                      </c:pt>
                      <c:pt idx="4">
                        <c:v>Eggenfelden</c:v>
                      </c:pt>
                      <c:pt idx="5">
                        <c:v>Falkenberg</c:v>
                      </c:pt>
                      <c:pt idx="6">
                        <c:v>Gangkofen</c:v>
                      </c:pt>
                      <c:pt idx="7">
                        <c:v>Geratskirchen</c:v>
                      </c:pt>
                      <c:pt idx="8">
                        <c:v>Hebertsfelden</c:v>
                      </c:pt>
                      <c:pt idx="9">
                        <c:v>Malgersdorf</c:v>
                      </c:pt>
                      <c:pt idx="10">
                        <c:v>Massing</c:v>
                      </c:pt>
                      <c:pt idx="11">
                        <c:v>Mitterskirchen</c:v>
                      </c:pt>
                      <c:pt idx="12">
                        <c:v>Rimbach</c:v>
                      </c:pt>
                      <c:pt idx="13">
                        <c:v>Schönau</c:v>
                      </c:pt>
                      <c:pt idx="14">
                        <c:v>Unterdietfurt</c:v>
                      </c:pt>
                      <c:pt idx="15">
                        <c:v>Wurmannsquick</c:v>
                      </c:pt>
                    </c:strCache>
                  </c:strRef>
                </c:cat>
                <c:val>
                  <c:numRef>
                    <c:extLst xmlns:c15="http://schemas.microsoft.com/office/drawing/2012/chart">
                      <c:ext xmlns:c15="http://schemas.microsoft.com/office/drawing/2012/chart" uri="{02D57815-91ED-43cb-92C2-25804820EDAC}">
                        <c15:formulaRef>
                          <c15:sqref>Häufigkeitszahl!$R$26:$R$41</c15:sqref>
                        </c15:formulaRef>
                      </c:ext>
                    </c:extLst>
                    <c:numCache>
                      <c:formatCode>###,##0;\-###,##0</c:formatCode>
                      <c:ptCount val="16"/>
                      <c:pt idx="0">
                        <c:v>13248928</c:v>
                      </c:pt>
                      <c:pt idx="1">
                        <c:v>1259204</c:v>
                      </c:pt>
                      <c:pt idx="2">
                        <c:v>54331</c:v>
                      </c:pt>
                      <c:pt idx="3">
                        <c:v>6495</c:v>
                      </c:pt>
                      <c:pt idx="4">
                        <c:v>14271</c:v>
                      </c:pt>
                      <c:pt idx="5">
                        <c:v>3921</c:v>
                      </c:pt>
                      <c:pt idx="6">
                        <c:v>6161</c:v>
                      </c:pt>
                      <c:pt idx="7">
                        <c:v>858</c:v>
                      </c:pt>
                      <c:pt idx="8">
                        <c:v>3633</c:v>
                      </c:pt>
                      <c:pt idx="9">
                        <c:v>1211</c:v>
                      </c:pt>
                      <c:pt idx="10">
                        <c:v>4067</c:v>
                      </c:pt>
                      <c:pt idx="11">
                        <c:v>2172</c:v>
                      </c:pt>
                      <c:pt idx="12">
                        <c:v>942</c:v>
                      </c:pt>
                      <c:pt idx="13">
                        <c:v>1860</c:v>
                      </c:pt>
                      <c:pt idx="14">
                        <c:v>2249</c:v>
                      </c:pt>
                      <c:pt idx="15">
                        <c:v>3364</c:v>
                      </c:pt>
                    </c:numCache>
                  </c:numRef>
                </c:val>
                <c:extLst xmlns:c15="http://schemas.microsoft.com/office/drawing/2012/chart">
                  <c:ext xmlns:c16="http://schemas.microsoft.com/office/drawing/2014/chart" uri="{C3380CC4-5D6E-409C-BE32-E72D297353CC}">
                    <c16:uniqueId val="{00000003-C4D6-44F3-AE9B-A1CC997C94CC}"/>
                  </c:ext>
                </c:extLst>
              </c15:ser>
            </c15:filteredBarSeries>
            <c15:filteredBarSeries>
              <c15:ser>
                <c:idx val="3"/>
                <c:order val="3"/>
                <c:spPr>
                  <a:solidFill>
                    <a:schemeClr val="accent1">
                      <a:shade val="7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Häufigkeitszahl!$H$26:$H$41</c15:sqref>
                        </c15:formulaRef>
                      </c:ext>
                    </c:extLst>
                    <c:strCache>
                      <c:ptCount val="16"/>
                      <c:pt idx="0">
                        <c:v>Bayern</c:v>
                      </c:pt>
                      <c:pt idx="1">
                        <c:v>Niederbayern</c:v>
                      </c:pt>
                      <c:pt idx="2">
                        <c:v>PI Eggenfelden</c:v>
                      </c:pt>
                      <c:pt idx="3">
                        <c:v>Arnstorf</c:v>
                      </c:pt>
                      <c:pt idx="4">
                        <c:v>Eggenfelden</c:v>
                      </c:pt>
                      <c:pt idx="5">
                        <c:v>Falkenberg</c:v>
                      </c:pt>
                      <c:pt idx="6">
                        <c:v>Gangkofen</c:v>
                      </c:pt>
                      <c:pt idx="7">
                        <c:v>Geratskirchen</c:v>
                      </c:pt>
                      <c:pt idx="8">
                        <c:v>Hebertsfelden</c:v>
                      </c:pt>
                      <c:pt idx="9">
                        <c:v>Malgersdorf</c:v>
                      </c:pt>
                      <c:pt idx="10">
                        <c:v>Massing</c:v>
                      </c:pt>
                      <c:pt idx="11">
                        <c:v>Mitterskirchen</c:v>
                      </c:pt>
                      <c:pt idx="12">
                        <c:v>Rimbach</c:v>
                      </c:pt>
                      <c:pt idx="13">
                        <c:v>Schönau</c:v>
                      </c:pt>
                      <c:pt idx="14">
                        <c:v>Unterdietfurt</c:v>
                      </c:pt>
                      <c:pt idx="15">
                        <c:v>Wurmannsquick</c:v>
                      </c:pt>
                    </c:strCache>
                  </c:strRef>
                </c:cat>
                <c:val>
                  <c:numRef>
                    <c:extLst xmlns:c15="http://schemas.microsoft.com/office/drawing/2012/chart">
                      <c:ext xmlns:c15="http://schemas.microsoft.com/office/drawing/2012/chart" uri="{02D57815-91ED-43cb-92C2-25804820EDAC}">
                        <c15:formulaRef>
                          <c15:sqref>Häufigkeitszahl!$S$26:$S$41</c15:sqref>
                        </c15:formulaRef>
                      </c:ext>
                    </c:extLst>
                    <c:numCache>
                      <c:formatCode>###,##0;\-###,##0</c:formatCode>
                      <c:ptCount val="16"/>
                      <c:pt idx="0">
                        <c:v>4371.0253388047695</c:v>
                      </c:pt>
                      <c:pt idx="1">
                        <c:v>3431</c:v>
                      </c:pt>
                      <c:pt idx="2">
                        <c:v>2659.6234194106496</c:v>
                      </c:pt>
                      <c:pt idx="3">
                        <c:v>2664</c:v>
                      </c:pt>
                      <c:pt idx="4">
                        <c:v>5213</c:v>
                      </c:pt>
                      <c:pt idx="5">
                        <c:v>1250</c:v>
                      </c:pt>
                      <c:pt idx="6">
                        <c:v>1964</c:v>
                      </c:pt>
                      <c:pt idx="7">
                        <c:v>2331</c:v>
                      </c:pt>
                      <c:pt idx="8">
                        <c:v>2009</c:v>
                      </c:pt>
                      <c:pt idx="9">
                        <c:v>991</c:v>
                      </c:pt>
                      <c:pt idx="10">
                        <c:v>2754</c:v>
                      </c:pt>
                      <c:pt idx="11">
                        <c:v>691</c:v>
                      </c:pt>
                      <c:pt idx="12">
                        <c:v>1274</c:v>
                      </c:pt>
                      <c:pt idx="13">
                        <c:v>1075</c:v>
                      </c:pt>
                      <c:pt idx="14">
                        <c:v>1556</c:v>
                      </c:pt>
                      <c:pt idx="15">
                        <c:v>1754</c:v>
                      </c:pt>
                    </c:numCache>
                  </c:numRef>
                </c:val>
                <c:extLst xmlns:c15="http://schemas.microsoft.com/office/drawing/2012/chart">
                  <c:ext xmlns:c16="http://schemas.microsoft.com/office/drawing/2014/chart" uri="{C3380CC4-5D6E-409C-BE32-E72D297353CC}">
                    <c16:uniqueId val="{00000004-C4D6-44F3-AE9B-A1CC997C94CC}"/>
                  </c:ext>
                </c:extLst>
              </c15:ser>
            </c15:filteredBarSeries>
          </c:ext>
        </c:extLst>
      </c:barChart>
      <c:catAx>
        <c:axId val="469474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270000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469470728"/>
        <c:crosses val="autoZero"/>
        <c:auto val="1"/>
        <c:lblAlgn val="ctr"/>
        <c:lblOffset val="100"/>
        <c:noMultiLvlLbl val="0"/>
      </c:catAx>
      <c:valAx>
        <c:axId val="4694707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_ ;\-#,##0.0\ " sourceLinked="1"/>
        <c:majorTickMark val="none"/>
        <c:minorTickMark val="none"/>
        <c:tickLblPos val="nextTo"/>
        <c:crossAx val="469474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'Anzahl der Fälle'!$I$1:$I$2</c:f>
              <c:strCache>
                <c:ptCount val="2"/>
                <c:pt idx="0">
                  <c:v>2024</c:v>
                </c:pt>
              </c:strCache>
            </c:strRef>
          </c:tx>
          <c:spPr>
            <a:solidFill>
              <a:schemeClr val="accent5">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'Anzahl der Fälle'!$A$7:$A$20</c:f>
              <c:strCache>
                <c:ptCount val="14"/>
                <c:pt idx="0">
                  <c:v>PI Eggenfelden</c:v>
                </c:pt>
                <c:pt idx="1">
                  <c:v>Arnstorf</c:v>
                </c:pt>
                <c:pt idx="2">
                  <c:v>Eggenfelden</c:v>
                </c:pt>
                <c:pt idx="3">
                  <c:v>Falkenberg</c:v>
                </c:pt>
                <c:pt idx="4">
                  <c:v>Gangkofen</c:v>
                </c:pt>
                <c:pt idx="5">
                  <c:v>Geratskirchen</c:v>
                </c:pt>
                <c:pt idx="6">
                  <c:v>Hebertsfelden</c:v>
                </c:pt>
                <c:pt idx="7">
                  <c:v>Malgersdorf</c:v>
                </c:pt>
                <c:pt idx="8">
                  <c:v>Massing</c:v>
                </c:pt>
                <c:pt idx="9">
                  <c:v>Mitterskirchen</c:v>
                </c:pt>
                <c:pt idx="10">
                  <c:v>Rimbach</c:v>
                </c:pt>
                <c:pt idx="11">
                  <c:v>Schönau</c:v>
                </c:pt>
                <c:pt idx="12">
                  <c:v>Unterdietfurt</c:v>
                </c:pt>
                <c:pt idx="13">
                  <c:v>Wurmannsquick</c:v>
                </c:pt>
              </c:strCache>
            </c:strRef>
          </c:cat>
          <c:val>
            <c:numRef>
              <c:f>'Anzahl der Fälle'!$I$7:$I$20</c:f>
              <c:numCache>
                <c:formatCode>#,##0_ ;\-#,##0\ </c:formatCode>
                <c:ptCount val="14"/>
                <c:pt idx="0">
                  <c:v>1844</c:v>
                </c:pt>
                <c:pt idx="1">
                  <c:v>152</c:v>
                </c:pt>
                <c:pt idx="2">
                  <c:v>1132</c:v>
                </c:pt>
                <c:pt idx="3">
                  <c:v>53</c:v>
                </c:pt>
                <c:pt idx="4">
                  <c:v>146</c:v>
                </c:pt>
                <c:pt idx="5">
                  <c:v>10</c:v>
                </c:pt>
                <c:pt idx="6">
                  <c:v>82</c:v>
                </c:pt>
                <c:pt idx="7">
                  <c:v>17</c:v>
                </c:pt>
                <c:pt idx="8">
                  <c:v>88</c:v>
                </c:pt>
                <c:pt idx="9">
                  <c:v>21</c:v>
                </c:pt>
                <c:pt idx="10">
                  <c:v>16</c:v>
                </c:pt>
                <c:pt idx="11">
                  <c:v>42</c:v>
                </c:pt>
                <c:pt idx="12">
                  <c:v>26</c:v>
                </c:pt>
                <c:pt idx="13">
                  <c:v>59</c:v>
                </c:pt>
              </c:numCache>
            </c:numRef>
          </c:val>
          <c:extLst>
            <c:ext xmlns:c16="http://schemas.microsoft.com/office/drawing/2014/chart" uri="{C3380CC4-5D6E-409C-BE32-E72D297353CC}">
              <c16:uniqueId val="{00000000-AA3A-4A87-8CF4-ED0D73B7789A}"/>
            </c:ext>
          </c:extLst>
        </c:ser>
        <c:ser>
          <c:idx val="1"/>
          <c:order val="1"/>
          <c:tx>
            <c:strRef>
              <c:f>'Anzahl der Fälle'!$J$1:$J$2</c:f>
              <c:strCache>
                <c:ptCount val="2"/>
                <c:pt idx="0">
                  <c:v>2025</c:v>
                </c:pt>
              </c:strCache>
            </c:strRef>
          </c:tx>
          <c:spPr>
            <a:solidFill>
              <a:schemeClr val="accent5">
                <a:shade val="76000"/>
                <a:alpha val="85000"/>
              </a:schemeClr>
            </a:solidFill>
            <a:ln w="9525" cap="flat" cmpd="sng" algn="ctr">
              <a:solidFill>
                <a:schemeClr val="lt1">
                  <a:alpha val="50000"/>
                </a:schemeClr>
              </a:solidFill>
              <a:round/>
            </a:ln>
            <a:effectLst/>
          </c:spPr>
          <c:invertIfNegative val="0"/>
          <c:dLbls>
            <c:dLbl>
              <c:idx val="0"/>
              <c:layout>
                <c:manualLayout>
                  <c:x val="3.3722750812959168E-2"/>
                  <c:y val="-2.16684872738237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3A-4A87-8CF4-ED0D73B7789A}"/>
                </c:ext>
              </c:extLst>
            </c:dLbl>
            <c:dLbl>
              <c:idx val="1"/>
              <c:layout>
                <c:manualLayout>
                  <c:x val="-2.4087679152113915E-3"/>
                  <c:y val="-5.7625025725457912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5.6654221365771411E-2"/>
                      <c:h val="6.2049966536648446E-2"/>
                    </c:manualLayout>
                  </c15:layout>
                </c:ext>
                <c:ext xmlns:c16="http://schemas.microsoft.com/office/drawing/2014/chart" uri="{C3380CC4-5D6E-409C-BE32-E72D297353CC}">
                  <c16:uniqueId val="{00000005-AA3A-4A87-8CF4-ED0D73B7789A}"/>
                </c:ext>
              </c:extLst>
            </c:dLbl>
            <c:dLbl>
              <c:idx val="2"/>
              <c:layout>
                <c:manualLayout>
                  <c:x val="3.6131518728170497E-2"/>
                  <c:y val="-2.68726906281491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3A-4A87-8CF4-ED0D73B7789A}"/>
                </c:ext>
              </c:extLst>
            </c:dLbl>
            <c:dLbl>
              <c:idx val="3"/>
              <c:layout>
                <c:manualLayout>
                  <c:x val="-4.4160234969405731E-17"/>
                  <c:y val="-8.23214653220828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3A-4A87-8CF4-ED0D73B7789A}"/>
                </c:ext>
              </c:extLst>
            </c:dLbl>
            <c:dLbl>
              <c:idx val="4"/>
              <c:layout>
                <c:manualLayout>
                  <c:x val="-4.4160234969405731E-17"/>
                  <c:y val="-6.58571722576661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3A-4A87-8CF4-ED0D73B7789A}"/>
                </c:ext>
              </c:extLst>
            </c:dLbl>
            <c:dLbl>
              <c:idx val="5"/>
              <c:layout>
                <c:manualLayout>
                  <c:x val="-8.8320469938811462E-17"/>
                  <c:y val="-9.46696851203951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3A-4A87-8CF4-ED0D73B7789A}"/>
                </c:ext>
              </c:extLst>
            </c:dLbl>
            <c:dLbl>
              <c:idx val="6"/>
              <c:layout>
                <c:manualLayout>
                  <c:x val="-8.8320469938811462E-17"/>
                  <c:y val="-7.82053920559785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3A-4A87-8CF4-ED0D73B7789A}"/>
                </c:ext>
              </c:extLst>
            </c:dLbl>
            <c:dLbl>
              <c:idx val="7"/>
              <c:layout>
                <c:manualLayout>
                  <c:x val="0"/>
                  <c:y val="-9.46696851203951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3A-4A87-8CF4-ED0D73B7789A}"/>
                </c:ext>
              </c:extLst>
            </c:dLbl>
            <c:dLbl>
              <c:idx val="8"/>
              <c:layout>
                <c:manualLayout>
                  <c:x val="-8.8320469938811462E-17"/>
                  <c:y val="-6.58571722576661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A3A-4A87-8CF4-ED0D73B7789A}"/>
                </c:ext>
              </c:extLst>
            </c:dLbl>
            <c:dLbl>
              <c:idx val="9"/>
              <c:layout>
                <c:manualLayout>
                  <c:x val="-8.8320469938811462E-17"/>
                  <c:y val="-9.46696851203951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A3A-4A87-8CF4-ED0D73B7789A}"/>
                </c:ext>
              </c:extLst>
            </c:dLbl>
            <c:dLbl>
              <c:idx val="10"/>
              <c:layout>
                <c:manualLayout>
                  <c:x val="-8.8320469938811462E-17"/>
                  <c:y val="-9.46696851203952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A3A-4A87-8CF4-ED0D73B7789A}"/>
                </c:ext>
              </c:extLst>
            </c:dLbl>
            <c:dLbl>
              <c:idx val="11"/>
              <c:layout>
                <c:manualLayout>
                  <c:x val="0"/>
                  <c:y val="-9.46696851203951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A3A-4A87-8CF4-ED0D73B7789A}"/>
                </c:ext>
              </c:extLst>
            </c:dLbl>
            <c:dLbl>
              <c:idx val="12"/>
              <c:layout>
                <c:manualLayout>
                  <c:x val="0"/>
                  <c:y val="-9.05536118542910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A3A-4A87-8CF4-ED0D73B7789A}"/>
                </c:ext>
              </c:extLst>
            </c:dLbl>
            <c:dLbl>
              <c:idx val="13"/>
              <c:layout>
                <c:manualLayout>
                  <c:x val="0"/>
                  <c:y val="-8.23214653220827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A3A-4A87-8CF4-ED0D73B7789A}"/>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'Anzahl der Fälle'!$A$7:$A$20</c:f>
              <c:strCache>
                <c:ptCount val="14"/>
                <c:pt idx="0">
                  <c:v>PI Eggenfelden</c:v>
                </c:pt>
                <c:pt idx="1">
                  <c:v>Arnstorf</c:v>
                </c:pt>
                <c:pt idx="2">
                  <c:v>Eggenfelden</c:v>
                </c:pt>
                <c:pt idx="3">
                  <c:v>Falkenberg</c:v>
                </c:pt>
                <c:pt idx="4">
                  <c:v>Gangkofen</c:v>
                </c:pt>
                <c:pt idx="5">
                  <c:v>Geratskirchen</c:v>
                </c:pt>
                <c:pt idx="6">
                  <c:v>Hebertsfelden</c:v>
                </c:pt>
                <c:pt idx="7">
                  <c:v>Malgersdorf</c:v>
                </c:pt>
                <c:pt idx="8">
                  <c:v>Massing</c:v>
                </c:pt>
                <c:pt idx="9">
                  <c:v>Mitterskirchen</c:v>
                </c:pt>
                <c:pt idx="10">
                  <c:v>Rimbach</c:v>
                </c:pt>
                <c:pt idx="11">
                  <c:v>Schönau</c:v>
                </c:pt>
                <c:pt idx="12">
                  <c:v>Unterdietfurt</c:v>
                </c:pt>
                <c:pt idx="13">
                  <c:v>Wurmannsquick</c:v>
                </c:pt>
              </c:strCache>
            </c:strRef>
          </c:cat>
          <c:val>
            <c:numRef>
              <c:f>'Anzahl der Fälle'!$J$7:$J$20</c:f>
              <c:numCache>
                <c:formatCode>#,##0_ ;\-#,##0\ </c:formatCode>
                <c:ptCount val="14"/>
                <c:pt idx="0">
                  <c:v>1445</c:v>
                </c:pt>
                <c:pt idx="1">
                  <c:v>173</c:v>
                </c:pt>
                <c:pt idx="2">
                  <c:v>744</c:v>
                </c:pt>
                <c:pt idx="3">
                  <c:v>49</c:v>
                </c:pt>
                <c:pt idx="4">
                  <c:v>121</c:v>
                </c:pt>
                <c:pt idx="5">
                  <c:v>20</c:v>
                </c:pt>
                <c:pt idx="6">
                  <c:v>73</c:v>
                </c:pt>
                <c:pt idx="7">
                  <c:v>12</c:v>
                </c:pt>
                <c:pt idx="8">
                  <c:v>112</c:v>
                </c:pt>
                <c:pt idx="9">
                  <c:v>15</c:v>
                </c:pt>
                <c:pt idx="10">
                  <c:v>12</c:v>
                </c:pt>
                <c:pt idx="11">
                  <c:v>20</c:v>
                </c:pt>
                <c:pt idx="12">
                  <c:v>35</c:v>
                </c:pt>
                <c:pt idx="13">
                  <c:v>59</c:v>
                </c:pt>
              </c:numCache>
            </c:numRef>
          </c:val>
          <c:extLst>
            <c:ext xmlns:c16="http://schemas.microsoft.com/office/drawing/2014/chart" uri="{C3380CC4-5D6E-409C-BE32-E72D297353CC}">
              <c16:uniqueId val="{00000001-AA3A-4A87-8CF4-ED0D73B7789A}"/>
            </c:ext>
          </c:extLst>
        </c:ser>
        <c:dLbls>
          <c:dLblPos val="outEnd"/>
          <c:showLegendKey val="0"/>
          <c:showVal val="1"/>
          <c:showCatName val="0"/>
          <c:showSerName val="0"/>
          <c:showPercent val="0"/>
          <c:showBubbleSize val="0"/>
        </c:dLbls>
        <c:gapWidth val="65"/>
        <c:axId val="451421824"/>
        <c:axId val="451426744"/>
      </c:barChart>
      <c:catAx>
        <c:axId val="451421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451426744"/>
        <c:crosses val="autoZero"/>
        <c:auto val="1"/>
        <c:lblAlgn val="ctr"/>
        <c:lblOffset val="100"/>
        <c:noMultiLvlLbl val="0"/>
      </c:catAx>
      <c:valAx>
        <c:axId val="4514267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_ ;\-#,##0\ " sourceLinked="1"/>
        <c:majorTickMark val="none"/>
        <c:minorTickMark val="none"/>
        <c:tickLblPos val="nextTo"/>
        <c:crossAx val="45142182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Eggenfelden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Deliktsbereiche_Gemeinden!$D$13</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FA09-4DCE-BDA4-B9B7C3FB58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Deliktsbereiche_Gemeinden!$A$14:$A$21</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Deliktsbereiche_Gemeinden!$D$14:$D$21</c:f>
              <c:numCache>
                <c:formatCode>General</c:formatCode>
                <c:ptCount val="8"/>
                <c:pt idx="0">
                  <c:v>160</c:v>
                </c:pt>
                <c:pt idx="1">
                  <c:v>25</c:v>
                </c:pt>
                <c:pt idx="2">
                  <c:v>110</c:v>
                </c:pt>
                <c:pt idx="3">
                  <c:v>17</c:v>
                </c:pt>
                <c:pt idx="4">
                  <c:v>106</c:v>
                </c:pt>
                <c:pt idx="5">
                  <c:v>113</c:v>
                </c:pt>
                <c:pt idx="6">
                  <c:v>112</c:v>
                </c:pt>
                <c:pt idx="7">
                  <c:v>2</c:v>
                </c:pt>
              </c:numCache>
            </c:numRef>
          </c:val>
          <c:extLst>
            <c:ext xmlns:c16="http://schemas.microsoft.com/office/drawing/2014/chart" uri="{C3380CC4-5D6E-409C-BE32-E72D297353CC}">
              <c16:uniqueId val="{00000000-FA09-4DCE-BDA4-B9B7C3FB5843}"/>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Deliktsbereiche_Gemeinden!$B$13</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Deliktsbereiche_Gemeinden!$A$14:$A$21</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Deliktsbereiche_Gemeinden!$B$14:$B$21</c15:sqref>
                        </c15:formulaRef>
                      </c:ext>
                    </c:extLst>
                    <c:numCache>
                      <c:formatCode>###,##0;\-###,##0</c:formatCode>
                      <c:ptCount val="8"/>
                      <c:pt idx="0">
                        <c:v>216</c:v>
                      </c:pt>
                      <c:pt idx="1">
                        <c:v>54</c:v>
                      </c:pt>
                      <c:pt idx="2">
                        <c:v>161</c:v>
                      </c:pt>
                      <c:pt idx="3">
                        <c:v>35</c:v>
                      </c:pt>
                      <c:pt idx="4">
                        <c:v>94</c:v>
                      </c:pt>
                      <c:pt idx="5">
                        <c:v>137</c:v>
                      </c:pt>
                      <c:pt idx="6">
                        <c:v>116</c:v>
                      </c:pt>
                      <c:pt idx="7">
                        <c:v>5</c:v>
                      </c:pt>
                    </c:numCache>
                  </c:numRef>
                </c:val>
                <c:extLst>
                  <c:ext xmlns:c16="http://schemas.microsoft.com/office/drawing/2014/chart" uri="{C3380CC4-5D6E-409C-BE32-E72D297353CC}">
                    <c16:uniqueId val="{00000001-FA09-4DCE-BDA4-B9B7C3FB584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Deliktsbereiche_Gemeinden!$C$13</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Deliktsbereiche_Gemeinden!$A$14:$A$21</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Deliktsbereiche_Gemeinden!$C$14:$C$21</c15:sqref>
                        </c15:formulaRef>
                      </c:ext>
                    </c:extLst>
                    <c:numCache>
                      <c:formatCode>General</c:formatCode>
                      <c:ptCount val="8"/>
                      <c:pt idx="0">
                        <c:v>234</c:v>
                      </c:pt>
                      <c:pt idx="1">
                        <c:v>38</c:v>
                      </c:pt>
                      <c:pt idx="2">
                        <c:v>140</c:v>
                      </c:pt>
                      <c:pt idx="3">
                        <c:v>40</c:v>
                      </c:pt>
                      <c:pt idx="4">
                        <c:v>87</c:v>
                      </c:pt>
                      <c:pt idx="5">
                        <c:v>108</c:v>
                      </c:pt>
                      <c:pt idx="6">
                        <c:v>199</c:v>
                      </c:pt>
                      <c:pt idx="7">
                        <c:v>7</c:v>
                      </c:pt>
                    </c:numCache>
                  </c:numRef>
                </c:val>
                <c:extLst xmlns:c15="http://schemas.microsoft.com/office/drawing/2012/chart">
                  <c:ext xmlns:c16="http://schemas.microsoft.com/office/drawing/2014/chart" uri="{C3380CC4-5D6E-409C-BE32-E72D297353CC}">
                    <c16:uniqueId val="{00000002-FA09-4DCE-BDA4-B9B7C3FB5843}"/>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16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Gesamtstraftaten!$E$13</c:f>
              <c:strCache>
                <c:ptCount val="1"/>
                <c:pt idx="0">
                  <c:v>Gesamtstraftaten mit ausländerrechtlichen Verstöße</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Gesamtstraftaten!$A$18:$A$27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extLst/>
            </c:numRef>
          </c:cat>
          <c:val>
            <c:numRef>
              <c:f>Gesamtstraftaten!$E$18:$E$27</c:f>
              <c:numCache>
                <c:formatCode>General</c:formatCode>
                <c:ptCount val="10"/>
                <c:pt idx="0">
                  <c:v>1636</c:v>
                </c:pt>
                <c:pt idx="1">
                  <c:v>1630</c:v>
                </c:pt>
                <c:pt idx="2">
                  <c:v>1618</c:v>
                </c:pt>
                <c:pt idx="3">
                  <c:v>1658</c:v>
                </c:pt>
                <c:pt idx="4">
                  <c:v>1477</c:v>
                </c:pt>
                <c:pt idx="5">
                  <c:v>1300</c:v>
                </c:pt>
                <c:pt idx="6">
                  <c:v>1581</c:v>
                </c:pt>
                <c:pt idx="7">
                  <c:v>2072</c:v>
                </c:pt>
                <c:pt idx="8">
                  <c:v>1844</c:v>
                </c:pt>
                <c:pt idx="9">
                  <c:v>1445</c:v>
                </c:pt>
              </c:numCache>
              <c:extLst/>
            </c:numRef>
          </c:val>
          <c:extLst>
            <c:ext xmlns:c16="http://schemas.microsoft.com/office/drawing/2014/chart" uri="{C3380CC4-5D6E-409C-BE32-E72D297353CC}">
              <c16:uniqueId val="{00000000-E50C-4AD8-BA08-FEF220382D85}"/>
            </c:ext>
          </c:extLst>
        </c:ser>
        <c:dLbls>
          <c:dLblPos val="inEnd"/>
          <c:showLegendKey val="0"/>
          <c:showVal val="1"/>
          <c:showCatName val="0"/>
          <c:showSerName val="0"/>
          <c:showPercent val="0"/>
          <c:showBubbleSize val="0"/>
        </c:dLbls>
        <c:gapWidth val="65"/>
        <c:axId val="401102576"/>
        <c:axId val="401105856"/>
      </c:barChart>
      <c:catAx>
        <c:axId val="401102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401105856"/>
        <c:crosses val="autoZero"/>
        <c:auto val="1"/>
        <c:lblAlgn val="ctr"/>
        <c:lblOffset val="100"/>
        <c:noMultiLvlLbl val="0"/>
      </c:catAx>
      <c:valAx>
        <c:axId val="4011058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11025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Arnstorf</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Deliktsbereiche_Gemeinden!$D$2</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F202-49E1-93BA-6AC7AD64F0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Deliktsbereiche_Gemeinden!$A$3:$A$10</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Deliktsbereiche_Gemeinden!$D$3:$D$10</c:f>
              <c:numCache>
                <c:formatCode>General</c:formatCode>
                <c:ptCount val="8"/>
                <c:pt idx="0">
                  <c:v>43</c:v>
                </c:pt>
                <c:pt idx="1">
                  <c:v>8</c:v>
                </c:pt>
                <c:pt idx="2">
                  <c:v>34</c:v>
                </c:pt>
                <c:pt idx="3">
                  <c:v>1</c:v>
                </c:pt>
                <c:pt idx="4">
                  <c:v>25</c:v>
                </c:pt>
                <c:pt idx="5">
                  <c:v>28</c:v>
                </c:pt>
                <c:pt idx="6">
                  <c:v>18</c:v>
                </c:pt>
                <c:pt idx="7">
                  <c:v>3</c:v>
                </c:pt>
              </c:numCache>
            </c:numRef>
          </c:val>
          <c:extLst>
            <c:ext xmlns:c16="http://schemas.microsoft.com/office/drawing/2014/chart" uri="{C3380CC4-5D6E-409C-BE32-E72D297353CC}">
              <c16:uniqueId val="{00000000-F202-49E1-93BA-6AC7AD64F04B}"/>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Deliktsbereiche_Gemeinden!$B$2</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Deliktsbereiche_Gemeinden!$A$3:$A$10</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Deliktsbereiche_Gemeinden!$B$3:$B$10</c15:sqref>
                        </c15:formulaRef>
                      </c:ext>
                    </c:extLst>
                    <c:numCache>
                      <c:formatCode>###,##0;\-###,##0</c:formatCode>
                      <c:ptCount val="8"/>
                      <c:pt idx="0">
                        <c:v>53</c:v>
                      </c:pt>
                      <c:pt idx="1">
                        <c:v>5</c:v>
                      </c:pt>
                      <c:pt idx="2">
                        <c:v>28</c:v>
                      </c:pt>
                      <c:pt idx="3">
                        <c:v>9</c:v>
                      </c:pt>
                      <c:pt idx="4">
                        <c:v>15</c:v>
                      </c:pt>
                      <c:pt idx="5">
                        <c:v>23</c:v>
                      </c:pt>
                      <c:pt idx="6">
                        <c:v>23</c:v>
                      </c:pt>
                      <c:pt idx="7">
                        <c:v>2</c:v>
                      </c:pt>
                    </c:numCache>
                  </c:numRef>
                </c:val>
                <c:extLst>
                  <c:ext xmlns:c16="http://schemas.microsoft.com/office/drawing/2014/chart" uri="{C3380CC4-5D6E-409C-BE32-E72D297353CC}">
                    <c16:uniqueId val="{00000001-F202-49E1-93BA-6AC7AD64F04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Deliktsbereiche_Gemeinden!$C$2</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Deliktsbereiche_Gemeinden!$A$3:$A$10</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Deliktsbereiche_Gemeinden!$C$3:$C$10</c15:sqref>
                        </c15:formulaRef>
                      </c:ext>
                    </c:extLst>
                    <c:numCache>
                      <c:formatCode>General</c:formatCode>
                      <c:ptCount val="8"/>
                      <c:pt idx="0">
                        <c:v>25</c:v>
                      </c:pt>
                      <c:pt idx="1">
                        <c:v>4</c:v>
                      </c:pt>
                      <c:pt idx="2">
                        <c:v>23</c:v>
                      </c:pt>
                      <c:pt idx="3">
                        <c:v>6</c:v>
                      </c:pt>
                      <c:pt idx="4">
                        <c:v>14</c:v>
                      </c:pt>
                      <c:pt idx="5">
                        <c:v>16</c:v>
                      </c:pt>
                      <c:pt idx="6">
                        <c:v>33</c:v>
                      </c:pt>
                      <c:pt idx="7">
                        <c:v>1</c:v>
                      </c:pt>
                    </c:numCache>
                  </c:numRef>
                </c:val>
                <c:extLst xmlns:c15="http://schemas.microsoft.com/office/drawing/2012/chart">
                  <c:ext xmlns:c16="http://schemas.microsoft.com/office/drawing/2014/chart" uri="{C3380CC4-5D6E-409C-BE32-E72D297353CC}">
                    <c16:uniqueId val="{00000002-F202-49E1-93BA-6AC7AD64F04B}"/>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45"/>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Falkenberg</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Deliktsbereiche_Gemeinden!$D$24</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6FD9-4299-B7BB-CAEA080FF7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Deliktsbereiche_Gemeinden!$A$25:$A$32</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Deliktsbereiche_Gemeinden!$D$25:$D$32</c:f>
              <c:numCache>
                <c:formatCode>General</c:formatCode>
                <c:ptCount val="8"/>
                <c:pt idx="0">
                  <c:v>9</c:v>
                </c:pt>
                <c:pt idx="1">
                  <c:v>2</c:v>
                </c:pt>
                <c:pt idx="2">
                  <c:v>9</c:v>
                </c:pt>
                <c:pt idx="3">
                  <c:v>3</c:v>
                </c:pt>
                <c:pt idx="4">
                  <c:v>4</c:v>
                </c:pt>
                <c:pt idx="5">
                  <c:v>4</c:v>
                </c:pt>
                <c:pt idx="6">
                  <c:v>10</c:v>
                </c:pt>
                <c:pt idx="7">
                  <c:v>0</c:v>
                </c:pt>
              </c:numCache>
            </c:numRef>
          </c:val>
          <c:extLst>
            <c:ext xmlns:c16="http://schemas.microsoft.com/office/drawing/2014/chart" uri="{C3380CC4-5D6E-409C-BE32-E72D297353CC}">
              <c16:uniqueId val="{00000000-6FD9-4299-B7BB-CAEA080FF736}"/>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Deliktsbereiche_Gemeinden!$B$24</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Deliktsbereiche_Gemeinden!$A$25:$A$32</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Deliktsbereiche_Gemeinden!$B$25:$B$32</c15:sqref>
                        </c15:formulaRef>
                      </c:ext>
                    </c:extLst>
                    <c:numCache>
                      <c:formatCode>###,##0;\-###,##0</c:formatCode>
                      <c:ptCount val="8"/>
                      <c:pt idx="0">
                        <c:v>7</c:v>
                      </c:pt>
                      <c:pt idx="1">
                        <c:v>1</c:v>
                      </c:pt>
                      <c:pt idx="2">
                        <c:v>6</c:v>
                      </c:pt>
                      <c:pt idx="3">
                        <c:v>1</c:v>
                      </c:pt>
                      <c:pt idx="4">
                        <c:v>13</c:v>
                      </c:pt>
                      <c:pt idx="5">
                        <c:v>7</c:v>
                      </c:pt>
                      <c:pt idx="6">
                        <c:v>15</c:v>
                      </c:pt>
                      <c:pt idx="7">
                        <c:v>1</c:v>
                      </c:pt>
                    </c:numCache>
                  </c:numRef>
                </c:val>
                <c:extLst>
                  <c:ext xmlns:c16="http://schemas.microsoft.com/office/drawing/2014/chart" uri="{C3380CC4-5D6E-409C-BE32-E72D297353CC}">
                    <c16:uniqueId val="{00000001-6FD9-4299-B7BB-CAEA080FF73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Deliktsbereiche_Gemeinden!$C$24</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Deliktsbereiche_Gemeinden!$A$25:$A$32</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Deliktsbereiche_Gemeinden!$C$25:$C$32</c15:sqref>
                        </c15:formulaRef>
                      </c:ext>
                    </c:extLst>
                    <c:numCache>
                      <c:formatCode>General</c:formatCode>
                      <c:ptCount val="8"/>
                      <c:pt idx="0">
                        <c:v>13</c:v>
                      </c:pt>
                      <c:pt idx="1">
                        <c:v>1</c:v>
                      </c:pt>
                      <c:pt idx="2">
                        <c:v>5</c:v>
                      </c:pt>
                      <c:pt idx="3">
                        <c:v>0</c:v>
                      </c:pt>
                      <c:pt idx="4">
                        <c:v>5</c:v>
                      </c:pt>
                      <c:pt idx="5">
                        <c:v>4</c:v>
                      </c:pt>
                      <c:pt idx="6">
                        <c:v>11</c:v>
                      </c:pt>
                      <c:pt idx="7">
                        <c:v>2</c:v>
                      </c:pt>
                    </c:numCache>
                  </c:numRef>
                </c:val>
                <c:extLst xmlns:c15="http://schemas.microsoft.com/office/drawing/2012/chart">
                  <c:ext xmlns:c16="http://schemas.microsoft.com/office/drawing/2014/chart" uri="{C3380CC4-5D6E-409C-BE32-E72D297353CC}">
                    <c16:uniqueId val="{00000002-6FD9-4299-B7BB-CAEA080FF736}"/>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1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Gangkofen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Deliktsbereiche_Gemeinden!$D$35</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Deliktsbereiche_Gemeinden!$A$36:$A$43</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Deliktsbereiche_Gemeinden!$D$36:$D$43</c:f>
              <c:numCache>
                <c:formatCode>General</c:formatCode>
                <c:ptCount val="8"/>
                <c:pt idx="0">
                  <c:v>25</c:v>
                </c:pt>
                <c:pt idx="1">
                  <c:v>5</c:v>
                </c:pt>
                <c:pt idx="2">
                  <c:v>24</c:v>
                </c:pt>
                <c:pt idx="3">
                  <c:v>1</c:v>
                </c:pt>
                <c:pt idx="4">
                  <c:v>17</c:v>
                </c:pt>
                <c:pt idx="5">
                  <c:v>16</c:v>
                </c:pt>
                <c:pt idx="6">
                  <c:v>17</c:v>
                </c:pt>
                <c:pt idx="7">
                  <c:v>1</c:v>
                </c:pt>
              </c:numCache>
            </c:numRef>
          </c:val>
          <c:extLst>
            <c:ext xmlns:c16="http://schemas.microsoft.com/office/drawing/2014/chart" uri="{C3380CC4-5D6E-409C-BE32-E72D297353CC}">
              <c16:uniqueId val="{00000000-38F5-4BB7-A35C-BF33E84251D5}"/>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Deliktsbereiche_Gemeinden!$B$35</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Deliktsbereiche_Gemeinden!$A$36:$A$43</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Deliktsbereiche_Gemeinden!$B$36:$B$43</c15:sqref>
                        </c15:formulaRef>
                      </c:ext>
                    </c:extLst>
                    <c:numCache>
                      <c:formatCode>###,##0;\-###,##0</c:formatCode>
                      <c:ptCount val="8"/>
                      <c:pt idx="0">
                        <c:v>22</c:v>
                      </c:pt>
                      <c:pt idx="1">
                        <c:v>5</c:v>
                      </c:pt>
                      <c:pt idx="2">
                        <c:v>22</c:v>
                      </c:pt>
                      <c:pt idx="3">
                        <c:v>3</c:v>
                      </c:pt>
                      <c:pt idx="4">
                        <c:v>6</c:v>
                      </c:pt>
                      <c:pt idx="5">
                        <c:v>12</c:v>
                      </c:pt>
                      <c:pt idx="6">
                        <c:v>22</c:v>
                      </c:pt>
                      <c:pt idx="7">
                        <c:v>2</c:v>
                      </c:pt>
                    </c:numCache>
                  </c:numRef>
                </c:val>
                <c:extLst>
                  <c:ext xmlns:c16="http://schemas.microsoft.com/office/drawing/2014/chart" uri="{C3380CC4-5D6E-409C-BE32-E72D297353CC}">
                    <c16:uniqueId val="{00000001-38F5-4BB7-A35C-BF33E84251D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Deliktsbereiche_Gemeinden!$C$35</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Deliktsbereiche_Gemeinden!$A$36:$A$43</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Deliktsbereiche_Gemeinden!$C$36:$C$43</c15:sqref>
                        </c15:formulaRef>
                      </c:ext>
                    </c:extLst>
                    <c:numCache>
                      <c:formatCode>General</c:formatCode>
                      <c:ptCount val="8"/>
                      <c:pt idx="0">
                        <c:v>15</c:v>
                      </c:pt>
                      <c:pt idx="1">
                        <c:v>11</c:v>
                      </c:pt>
                      <c:pt idx="2">
                        <c:v>23</c:v>
                      </c:pt>
                      <c:pt idx="3">
                        <c:v>0</c:v>
                      </c:pt>
                      <c:pt idx="4">
                        <c:v>12</c:v>
                      </c:pt>
                      <c:pt idx="5">
                        <c:v>13</c:v>
                      </c:pt>
                      <c:pt idx="6">
                        <c:v>23</c:v>
                      </c:pt>
                      <c:pt idx="7">
                        <c:v>0</c:v>
                      </c:pt>
                    </c:numCache>
                  </c:numRef>
                </c:val>
                <c:extLst xmlns:c15="http://schemas.microsoft.com/office/drawing/2012/chart">
                  <c:ext xmlns:c16="http://schemas.microsoft.com/office/drawing/2014/chart" uri="{C3380CC4-5D6E-409C-BE32-E72D297353CC}">
                    <c16:uniqueId val="{00000002-38F5-4BB7-A35C-BF33E84251D5}"/>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25"/>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a:softEdge rad="76200"/>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Geratskirchen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Deliktsbereiche_Gemeinden!$D$46</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Deliktsbereiche_Gemeinden!$A$47:$A$54</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Deliktsbereiche_Gemeinden!$D$47:$D$54</c:f>
              <c:numCache>
                <c:formatCode>General</c:formatCode>
                <c:ptCount val="8"/>
                <c:pt idx="0">
                  <c:v>2</c:v>
                </c:pt>
                <c:pt idx="1">
                  <c:v>1</c:v>
                </c:pt>
                <c:pt idx="2">
                  <c:v>3</c:v>
                </c:pt>
                <c:pt idx="3">
                  <c:v>1</c:v>
                </c:pt>
                <c:pt idx="4">
                  <c:v>2</c:v>
                </c:pt>
                <c:pt idx="5">
                  <c:v>1</c:v>
                </c:pt>
                <c:pt idx="6">
                  <c:v>4</c:v>
                </c:pt>
                <c:pt idx="7">
                  <c:v>1</c:v>
                </c:pt>
              </c:numCache>
            </c:numRef>
          </c:val>
          <c:extLst>
            <c:ext xmlns:c16="http://schemas.microsoft.com/office/drawing/2014/chart" uri="{C3380CC4-5D6E-409C-BE32-E72D297353CC}">
              <c16:uniqueId val="{00000000-7252-479F-BF47-A3C535167D9C}"/>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Deliktsbereiche_Gemeinden!$B$46</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Deliktsbereiche_Gemeinden!$A$47:$A$54</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Deliktsbereiche_Gemeinden!$B$47:$B$54</c15:sqref>
                        </c15:formulaRef>
                      </c:ext>
                    </c:extLst>
                    <c:numCache>
                      <c:formatCode>###,##0;\-###,##0</c:formatCode>
                      <c:ptCount val="8"/>
                      <c:pt idx="0">
                        <c:v>4</c:v>
                      </c:pt>
                      <c:pt idx="1">
                        <c:v>0</c:v>
                      </c:pt>
                      <c:pt idx="2">
                        <c:v>4</c:v>
                      </c:pt>
                      <c:pt idx="3">
                        <c:v>0</c:v>
                      </c:pt>
                      <c:pt idx="4">
                        <c:v>2</c:v>
                      </c:pt>
                      <c:pt idx="5">
                        <c:v>3</c:v>
                      </c:pt>
                      <c:pt idx="6">
                        <c:v>5</c:v>
                      </c:pt>
                      <c:pt idx="7">
                        <c:v>2</c:v>
                      </c:pt>
                    </c:numCache>
                  </c:numRef>
                </c:val>
                <c:extLst>
                  <c:ext xmlns:c16="http://schemas.microsoft.com/office/drawing/2014/chart" uri="{C3380CC4-5D6E-409C-BE32-E72D297353CC}">
                    <c16:uniqueId val="{00000001-7252-479F-BF47-A3C535167D9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Deliktsbereiche_Gemeinden!$C$46</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Deliktsbereiche_Gemeinden!$A$47:$A$54</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Deliktsbereiche_Gemeinden!$C$47:$C$54</c15:sqref>
                        </c15:formulaRef>
                      </c:ext>
                    </c:extLst>
                    <c:numCache>
                      <c:formatCode>General</c:formatCode>
                      <c:ptCount val="8"/>
                      <c:pt idx="0">
                        <c:v>3</c:v>
                      </c:pt>
                      <c:pt idx="1">
                        <c:v>0</c:v>
                      </c:pt>
                      <c:pt idx="2">
                        <c:v>4</c:v>
                      </c:pt>
                      <c:pt idx="3">
                        <c:v>0</c:v>
                      </c:pt>
                      <c:pt idx="4">
                        <c:v>0</c:v>
                      </c:pt>
                      <c:pt idx="5">
                        <c:v>0</c:v>
                      </c:pt>
                      <c:pt idx="6">
                        <c:v>0</c:v>
                      </c:pt>
                      <c:pt idx="7">
                        <c:v>0</c:v>
                      </c:pt>
                    </c:numCache>
                  </c:numRef>
                </c:val>
                <c:extLst xmlns:c15="http://schemas.microsoft.com/office/drawing/2012/chart">
                  <c:ext xmlns:c16="http://schemas.microsoft.com/office/drawing/2014/chart" uri="{C3380CC4-5D6E-409C-BE32-E72D297353CC}">
                    <c16:uniqueId val="{00000002-7252-479F-BF47-A3C535167D9C}"/>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4"/>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Hebertsfelden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Deliktsbereiche_Gemeinden!$D$57</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Deliktsbereiche_Gemeinden!$A$58:$A$65</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Deliktsbereiche_Gemeinden!$D$58:$D$65</c:f>
              <c:numCache>
                <c:formatCode>General</c:formatCode>
                <c:ptCount val="8"/>
                <c:pt idx="0">
                  <c:v>18</c:v>
                </c:pt>
                <c:pt idx="1">
                  <c:v>2</c:v>
                </c:pt>
                <c:pt idx="2">
                  <c:v>8</c:v>
                </c:pt>
                <c:pt idx="3">
                  <c:v>1</c:v>
                </c:pt>
                <c:pt idx="4">
                  <c:v>11</c:v>
                </c:pt>
                <c:pt idx="5">
                  <c:v>14</c:v>
                </c:pt>
                <c:pt idx="6">
                  <c:v>17</c:v>
                </c:pt>
                <c:pt idx="7">
                  <c:v>1</c:v>
                </c:pt>
              </c:numCache>
            </c:numRef>
          </c:val>
          <c:extLst>
            <c:ext xmlns:c16="http://schemas.microsoft.com/office/drawing/2014/chart" uri="{C3380CC4-5D6E-409C-BE32-E72D297353CC}">
              <c16:uniqueId val="{00000000-3552-4452-AE19-366F39CA1B3D}"/>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Deliktsbereiche_Gemeinden!$B$57</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Deliktsbereiche_Gemeinden!$A$58:$A$65</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Deliktsbereiche_Gemeinden!$B$58:$B$65</c15:sqref>
                        </c15:formulaRef>
                      </c:ext>
                    </c:extLst>
                    <c:numCache>
                      <c:formatCode>###,##0;\-###,##0</c:formatCode>
                      <c:ptCount val="8"/>
                      <c:pt idx="0">
                        <c:v>15</c:v>
                      </c:pt>
                      <c:pt idx="1">
                        <c:v>5</c:v>
                      </c:pt>
                      <c:pt idx="2">
                        <c:v>21</c:v>
                      </c:pt>
                      <c:pt idx="3">
                        <c:v>5</c:v>
                      </c:pt>
                      <c:pt idx="4">
                        <c:v>10</c:v>
                      </c:pt>
                      <c:pt idx="5">
                        <c:v>8</c:v>
                      </c:pt>
                      <c:pt idx="6">
                        <c:v>15</c:v>
                      </c:pt>
                      <c:pt idx="7">
                        <c:v>2</c:v>
                      </c:pt>
                    </c:numCache>
                  </c:numRef>
                </c:val>
                <c:extLst>
                  <c:ext xmlns:c16="http://schemas.microsoft.com/office/drawing/2014/chart" uri="{C3380CC4-5D6E-409C-BE32-E72D297353CC}">
                    <c16:uniqueId val="{00000001-3552-4452-AE19-366F39CA1B3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Deliktsbereiche_Gemeinden!$C$57</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Deliktsbereiche_Gemeinden!$A$58:$A$65</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Deliktsbereiche_Gemeinden!$C$58:$C$65</c15:sqref>
                        </c15:formulaRef>
                      </c:ext>
                    </c:extLst>
                    <c:numCache>
                      <c:formatCode>General</c:formatCode>
                      <c:ptCount val="8"/>
                      <c:pt idx="0">
                        <c:v>11</c:v>
                      </c:pt>
                      <c:pt idx="1">
                        <c:v>2</c:v>
                      </c:pt>
                      <c:pt idx="2">
                        <c:v>15</c:v>
                      </c:pt>
                      <c:pt idx="3">
                        <c:v>0</c:v>
                      </c:pt>
                      <c:pt idx="4">
                        <c:v>9</c:v>
                      </c:pt>
                      <c:pt idx="5">
                        <c:v>11</c:v>
                      </c:pt>
                      <c:pt idx="6">
                        <c:v>15</c:v>
                      </c:pt>
                      <c:pt idx="7">
                        <c:v>1</c:v>
                      </c:pt>
                    </c:numCache>
                  </c:numRef>
                </c:val>
                <c:extLst xmlns:c15="http://schemas.microsoft.com/office/drawing/2012/chart">
                  <c:ext xmlns:c16="http://schemas.microsoft.com/office/drawing/2014/chart" uri="{C3380CC4-5D6E-409C-BE32-E72D297353CC}">
                    <c16:uniqueId val="{00000002-3552-4452-AE19-366F39CA1B3D}"/>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18"/>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Malgersdorf</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Deliktsbereiche_Gemeinden!$D$68</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5-4543-4E52-BE40-DAD53EDE6F2C}"/>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4543-4E52-BE40-DAD53EDE6F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Deliktsbereiche_Gemeinden!$A$69:$A$76</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Deliktsbereiche_Gemeinden!$D$69:$D$76</c:f>
              <c:numCache>
                <c:formatCode>General</c:formatCode>
                <c:ptCount val="8"/>
                <c:pt idx="0">
                  <c:v>4</c:v>
                </c:pt>
                <c:pt idx="1">
                  <c:v>0</c:v>
                </c:pt>
                <c:pt idx="2">
                  <c:v>2</c:v>
                </c:pt>
                <c:pt idx="3">
                  <c:v>0</c:v>
                </c:pt>
                <c:pt idx="4">
                  <c:v>1</c:v>
                </c:pt>
                <c:pt idx="5">
                  <c:v>1</c:v>
                </c:pt>
                <c:pt idx="6">
                  <c:v>1</c:v>
                </c:pt>
                <c:pt idx="7">
                  <c:v>1</c:v>
                </c:pt>
              </c:numCache>
            </c:numRef>
          </c:val>
          <c:extLst>
            <c:ext xmlns:c16="http://schemas.microsoft.com/office/drawing/2014/chart" uri="{C3380CC4-5D6E-409C-BE32-E72D297353CC}">
              <c16:uniqueId val="{00000000-4543-4E52-BE40-DAD53EDE6F2C}"/>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Deliktsbereiche_Gemeinden!$B$68</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Deliktsbereiche_Gemeinden!$A$69:$A$76</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Deliktsbereiche_Gemeinden!$B$69:$B$76</c15:sqref>
                        </c15:formulaRef>
                      </c:ext>
                    </c:extLst>
                    <c:numCache>
                      <c:formatCode>###,##0;\-###,##0</c:formatCode>
                      <c:ptCount val="8"/>
                      <c:pt idx="0">
                        <c:v>16</c:v>
                      </c:pt>
                      <c:pt idx="1">
                        <c:v>1</c:v>
                      </c:pt>
                      <c:pt idx="2">
                        <c:v>5</c:v>
                      </c:pt>
                      <c:pt idx="3">
                        <c:v>2</c:v>
                      </c:pt>
                      <c:pt idx="4">
                        <c:v>3</c:v>
                      </c:pt>
                      <c:pt idx="5">
                        <c:v>13</c:v>
                      </c:pt>
                      <c:pt idx="6">
                        <c:v>2</c:v>
                      </c:pt>
                      <c:pt idx="7">
                        <c:v>2</c:v>
                      </c:pt>
                    </c:numCache>
                  </c:numRef>
                </c:val>
                <c:extLst>
                  <c:ext xmlns:c16="http://schemas.microsoft.com/office/drawing/2014/chart" uri="{C3380CC4-5D6E-409C-BE32-E72D297353CC}">
                    <c16:uniqueId val="{00000001-4543-4E52-BE40-DAD53EDE6F2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Deliktsbereiche_Gemeinden!$C$68</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Deliktsbereiche_Gemeinden!$A$69:$A$76</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Deliktsbereiche_Gemeinden!$C$69:$C$76</c15:sqref>
                        </c15:formulaRef>
                      </c:ext>
                    </c:extLst>
                    <c:numCache>
                      <c:formatCode>General</c:formatCode>
                      <c:ptCount val="8"/>
                      <c:pt idx="0">
                        <c:v>3</c:v>
                      </c:pt>
                      <c:pt idx="1">
                        <c:v>0</c:v>
                      </c:pt>
                      <c:pt idx="2">
                        <c:v>0</c:v>
                      </c:pt>
                      <c:pt idx="3">
                        <c:v>0</c:v>
                      </c:pt>
                      <c:pt idx="4">
                        <c:v>2</c:v>
                      </c:pt>
                      <c:pt idx="5">
                        <c:v>0</c:v>
                      </c:pt>
                      <c:pt idx="6">
                        <c:v>4</c:v>
                      </c:pt>
                      <c:pt idx="7">
                        <c:v>0</c:v>
                      </c:pt>
                    </c:numCache>
                  </c:numRef>
                </c:val>
                <c:extLst xmlns:c15="http://schemas.microsoft.com/office/drawing/2012/chart">
                  <c:ext xmlns:c16="http://schemas.microsoft.com/office/drawing/2014/chart" uri="{C3380CC4-5D6E-409C-BE32-E72D297353CC}">
                    <c16:uniqueId val="{00000002-4543-4E52-BE40-DAD53EDE6F2C}"/>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4"/>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Massing</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Deliktsbereiche_Gemeinden!$D$79</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Deliktsbereiche_Gemeinden!$A$80:$A$87</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Deliktsbereiche_Gemeinden!$D$80:$D$87</c:f>
              <c:numCache>
                <c:formatCode>General</c:formatCode>
                <c:ptCount val="8"/>
                <c:pt idx="0">
                  <c:v>33</c:v>
                </c:pt>
                <c:pt idx="1">
                  <c:v>6</c:v>
                </c:pt>
                <c:pt idx="2">
                  <c:v>21</c:v>
                </c:pt>
                <c:pt idx="3">
                  <c:v>2</c:v>
                </c:pt>
                <c:pt idx="4">
                  <c:v>9</c:v>
                </c:pt>
                <c:pt idx="5">
                  <c:v>22</c:v>
                </c:pt>
                <c:pt idx="6">
                  <c:v>13</c:v>
                </c:pt>
                <c:pt idx="7">
                  <c:v>3</c:v>
                </c:pt>
              </c:numCache>
            </c:numRef>
          </c:val>
          <c:extLst>
            <c:ext xmlns:c16="http://schemas.microsoft.com/office/drawing/2014/chart" uri="{C3380CC4-5D6E-409C-BE32-E72D297353CC}">
              <c16:uniqueId val="{00000000-F547-41B1-BA9E-1752FCD8624D}"/>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Deliktsbereiche_Gemeinden!$B$79</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Deliktsbereiche_Gemeinden!$A$80:$A$87</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Deliktsbereiche_Gemeinden!$B$80:$B$87</c15:sqref>
                        </c15:formulaRef>
                      </c:ext>
                    </c:extLst>
                    <c:numCache>
                      <c:formatCode>###,##0;\-###,##0</c:formatCode>
                      <c:ptCount val="8"/>
                      <c:pt idx="0">
                        <c:v>30</c:v>
                      </c:pt>
                      <c:pt idx="1">
                        <c:v>4</c:v>
                      </c:pt>
                      <c:pt idx="2">
                        <c:v>16</c:v>
                      </c:pt>
                      <c:pt idx="3">
                        <c:v>7</c:v>
                      </c:pt>
                      <c:pt idx="4">
                        <c:v>10</c:v>
                      </c:pt>
                      <c:pt idx="5">
                        <c:v>15</c:v>
                      </c:pt>
                      <c:pt idx="6">
                        <c:v>16</c:v>
                      </c:pt>
                      <c:pt idx="7">
                        <c:v>3</c:v>
                      </c:pt>
                    </c:numCache>
                  </c:numRef>
                </c:val>
                <c:extLst>
                  <c:ext xmlns:c16="http://schemas.microsoft.com/office/drawing/2014/chart" uri="{C3380CC4-5D6E-409C-BE32-E72D297353CC}">
                    <c16:uniqueId val="{00000001-F547-41B1-BA9E-1752FCD8624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Deliktsbereiche_Gemeinden!$C$79</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Deliktsbereiche_Gemeinden!$A$80:$A$87</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Deliktsbereiche_Gemeinden!$C$80:$C$87</c15:sqref>
                        </c15:formulaRef>
                      </c:ext>
                    </c:extLst>
                    <c:numCache>
                      <c:formatCode>General</c:formatCode>
                      <c:ptCount val="8"/>
                      <c:pt idx="0">
                        <c:v>20</c:v>
                      </c:pt>
                      <c:pt idx="1">
                        <c:v>4</c:v>
                      </c:pt>
                      <c:pt idx="2">
                        <c:v>17</c:v>
                      </c:pt>
                      <c:pt idx="3">
                        <c:v>0</c:v>
                      </c:pt>
                      <c:pt idx="4">
                        <c:v>14</c:v>
                      </c:pt>
                      <c:pt idx="5">
                        <c:v>11</c:v>
                      </c:pt>
                      <c:pt idx="6">
                        <c:v>15</c:v>
                      </c:pt>
                      <c:pt idx="7">
                        <c:v>1</c:v>
                      </c:pt>
                    </c:numCache>
                  </c:numRef>
                </c:val>
                <c:extLst xmlns:c15="http://schemas.microsoft.com/office/drawing/2012/chart">
                  <c:ext xmlns:c16="http://schemas.microsoft.com/office/drawing/2014/chart" uri="{C3380CC4-5D6E-409C-BE32-E72D297353CC}">
                    <c16:uniqueId val="{00000002-F547-41B1-BA9E-1752FCD8624D}"/>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Mitterskirchen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Deliktsbereiche_Gemeinden!$D$90</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B3EC-496C-BF6B-68C066F94D76}"/>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6-B3EC-496C-BF6B-68C066F94D76}"/>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5-B3EC-496C-BF6B-68C066F94D76}"/>
                </c:ext>
              </c:extLst>
            </c:dLbl>
            <c:dLbl>
              <c:idx val="7"/>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7-B3EC-496C-BF6B-68C066F94D7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Deliktsbereiche_Gemeinden!$A$91:$A$98</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Deliktsbereiche_Gemeinden!$D$91:$D$98</c:f>
              <c:numCache>
                <c:formatCode>General</c:formatCode>
                <c:ptCount val="8"/>
                <c:pt idx="0">
                  <c:v>2</c:v>
                </c:pt>
                <c:pt idx="1">
                  <c:v>0</c:v>
                </c:pt>
                <c:pt idx="2">
                  <c:v>0</c:v>
                </c:pt>
                <c:pt idx="3">
                  <c:v>0</c:v>
                </c:pt>
                <c:pt idx="4">
                  <c:v>2</c:v>
                </c:pt>
                <c:pt idx="5">
                  <c:v>2</c:v>
                </c:pt>
                <c:pt idx="6">
                  <c:v>6</c:v>
                </c:pt>
                <c:pt idx="7">
                  <c:v>0</c:v>
                </c:pt>
              </c:numCache>
            </c:numRef>
          </c:val>
          <c:extLst>
            <c:ext xmlns:c16="http://schemas.microsoft.com/office/drawing/2014/chart" uri="{C3380CC4-5D6E-409C-BE32-E72D297353CC}">
              <c16:uniqueId val="{00000000-B3EC-496C-BF6B-68C066F94D76}"/>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Deliktsbereiche_Gemeinden!$B$90</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Deliktsbereiche_Gemeinden!$A$91:$A$98</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Deliktsbereiche_Gemeinden!$B$91:$B$98</c15:sqref>
                        </c15:formulaRef>
                      </c:ext>
                    </c:extLst>
                    <c:numCache>
                      <c:formatCode>###,##0;\-###,##0</c:formatCode>
                      <c:ptCount val="8"/>
                      <c:pt idx="0">
                        <c:v>6</c:v>
                      </c:pt>
                      <c:pt idx="1">
                        <c:v>2</c:v>
                      </c:pt>
                      <c:pt idx="2">
                        <c:v>6</c:v>
                      </c:pt>
                      <c:pt idx="3">
                        <c:v>1</c:v>
                      </c:pt>
                      <c:pt idx="4">
                        <c:v>4</c:v>
                      </c:pt>
                      <c:pt idx="5">
                        <c:v>5</c:v>
                      </c:pt>
                      <c:pt idx="6">
                        <c:v>2</c:v>
                      </c:pt>
                      <c:pt idx="7">
                        <c:v>0</c:v>
                      </c:pt>
                    </c:numCache>
                  </c:numRef>
                </c:val>
                <c:extLst>
                  <c:ext xmlns:c16="http://schemas.microsoft.com/office/drawing/2014/chart" uri="{C3380CC4-5D6E-409C-BE32-E72D297353CC}">
                    <c16:uniqueId val="{00000001-B3EC-496C-BF6B-68C066F94D7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Deliktsbereiche_Gemeinden!$C$90</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Deliktsbereiche_Gemeinden!$A$91:$A$98</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Deliktsbereiche_Gemeinden!$C$91:$C$98</c15:sqref>
                        </c15:formulaRef>
                      </c:ext>
                    </c:extLst>
                    <c:numCache>
                      <c:formatCode>General</c:formatCode>
                      <c:ptCount val="8"/>
                      <c:pt idx="0">
                        <c:v>3</c:v>
                      </c:pt>
                      <c:pt idx="1">
                        <c:v>1</c:v>
                      </c:pt>
                      <c:pt idx="2">
                        <c:v>6</c:v>
                      </c:pt>
                      <c:pt idx="3">
                        <c:v>1</c:v>
                      </c:pt>
                      <c:pt idx="4">
                        <c:v>1</c:v>
                      </c:pt>
                      <c:pt idx="5">
                        <c:v>2</c:v>
                      </c:pt>
                      <c:pt idx="6">
                        <c:v>1</c:v>
                      </c:pt>
                      <c:pt idx="7">
                        <c:v>0</c:v>
                      </c:pt>
                    </c:numCache>
                  </c:numRef>
                </c:val>
                <c:extLst xmlns:c15="http://schemas.microsoft.com/office/drawing/2012/chart">
                  <c:ext xmlns:c16="http://schemas.microsoft.com/office/drawing/2014/chart" uri="{C3380CC4-5D6E-409C-BE32-E72D297353CC}">
                    <c16:uniqueId val="{00000002-B3EC-496C-BF6B-68C066F94D76}"/>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6"/>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Rimbach</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Deliktsbereiche_Gemeinden!$D$101</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5-3C1A-4154-BA49-E0E7C7768933}"/>
                </c:ext>
              </c:extLst>
            </c:dLbl>
            <c:dLbl>
              <c:idx val="7"/>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3C1A-4154-BA49-E0E7C776893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Deliktsbereiche_Gemeinden!$A$102:$A$109</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Deliktsbereiche_Gemeinden!$D$102:$D$109</c:f>
              <c:numCache>
                <c:formatCode>General</c:formatCode>
                <c:ptCount val="8"/>
                <c:pt idx="0">
                  <c:v>1</c:v>
                </c:pt>
                <c:pt idx="1">
                  <c:v>1</c:v>
                </c:pt>
                <c:pt idx="2">
                  <c:v>6</c:v>
                </c:pt>
                <c:pt idx="3">
                  <c:v>0</c:v>
                </c:pt>
                <c:pt idx="4">
                  <c:v>1</c:v>
                </c:pt>
                <c:pt idx="5">
                  <c:v>2</c:v>
                </c:pt>
                <c:pt idx="6">
                  <c:v>1</c:v>
                </c:pt>
                <c:pt idx="7">
                  <c:v>0</c:v>
                </c:pt>
              </c:numCache>
            </c:numRef>
          </c:val>
          <c:extLst>
            <c:ext xmlns:c16="http://schemas.microsoft.com/office/drawing/2014/chart" uri="{C3380CC4-5D6E-409C-BE32-E72D297353CC}">
              <c16:uniqueId val="{00000000-3C1A-4154-BA49-E0E7C7768933}"/>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Deliktsbereiche_Gemeinden!$B$101</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Deliktsbereiche_Gemeinden!$A$102:$A$109</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Deliktsbereiche_Gemeinden!$B$102:$B$109</c15:sqref>
                        </c15:formulaRef>
                      </c:ext>
                    </c:extLst>
                    <c:numCache>
                      <c:formatCode>###,##0;\-###,##0</c:formatCode>
                      <c:ptCount val="8"/>
                      <c:pt idx="0">
                        <c:v>1</c:v>
                      </c:pt>
                      <c:pt idx="1">
                        <c:v>1</c:v>
                      </c:pt>
                      <c:pt idx="2">
                        <c:v>11</c:v>
                      </c:pt>
                      <c:pt idx="3">
                        <c:v>1</c:v>
                      </c:pt>
                      <c:pt idx="4">
                        <c:v>2</c:v>
                      </c:pt>
                      <c:pt idx="5">
                        <c:v>2</c:v>
                      </c:pt>
                      <c:pt idx="6">
                        <c:v>4</c:v>
                      </c:pt>
                      <c:pt idx="7">
                        <c:v>0</c:v>
                      </c:pt>
                    </c:numCache>
                  </c:numRef>
                </c:val>
                <c:extLst>
                  <c:ext xmlns:c16="http://schemas.microsoft.com/office/drawing/2014/chart" uri="{C3380CC4-5D6E-409C-BE32-E72D297353CC}">
                    <c16:uniqueId val="{00000001-3C1A-4154-BA49-E0E7C776893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Deliktsbereiche_Gemeinden!$C$101</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Deliktsbereiche_Gemeinden!$A$102:$A$109</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Deliktsbereiche_Gemeinden!$C$102:$C$109</c15:sqref>
                        </c15:formulaRef>
                      </c:ext>
                    </c:extLst>
                    <c:numCache>
                      <c:formatCode>General</c:formatCode>
                      <c:ptCount val="8"/>
                      <c:pt idx="0">
                        <c:v>3</c:v>
                      </c:pt>
                      <c:pt idx="1">
                        <c:v>2</c:v>
                      </c:pt>
                      <c:pt idx="2">
                        <c:v>4</c:v>
                      </c:pt>
                      <c:pt idx="3">
                        <c:v>0</c:v>
                      </c:pt>
                      <c:pt idx="4">
                        <c:v>2</c:v>
                      </c:pt>
                      <c:pt idx="5">
                        <c:v>3</c:v>
                      </c:pt>
                      <c:pt idx="6">
                        <c:v>3</c:v>
                      </c:pt>
                      <c:pt idx="7">
                        <c:v>0</c:v>
                      </c:pt>
                    </c:numCache>
                  </c:numRef>
                </c:val>
                <c:extLst xmlns:c15="http://schemas.microsoft.com/office/drawing/2012/chart">
                  <c:ext xmlns:c16="http://schemas.microsoft.com/office/drawing/2014/chart" uri="{C3380CC4-5D6E-409C-BE32-E72D297353CC}">
                    <c16:uniqueId val="{00000002-3C1A-4154-BA49-E0E7C7768933}"/>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6"/>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Schönau</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Deliktsbereiche_Gemeinden!$D$112</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7-E60A-4E03-AD2D-0E230BFAEEFD}"/>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6-E60A-4E03-AD2D-0E230BFAEEFD}"/>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E60A-4E03-AD2D-0E230BFAEEFD}"/>
                </c:ext>
              </c:extLst>
            </c:dLbl>
            <c:dLbl>
              <c:idx val="7"/>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5-E60A-4E03-AD2D-0E230BFAEE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Deliktsbereiche_Gemeinden!$A$113:$A$120</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Deliktsbereiche_Gemeinden!$D$113:$D$120</c:f>
              <c:numCache>
                <c:formatCode>General</c:formatCode>
                <c:ptCount val="8"/>
                <c:pt idx="0">
                  <c:v>4</c:v>
                </c:pt>
                <c:pt idx="1">
                  <c:v>0</c:v>
                </c:pt>
                <c:pt idx="2">
                  <c:v>0</c:v>
                </c:pt>
                <c:pt idx="3">
                  <c:v>0</c:v>
                </c:pt>
                <c:pt idx="4">
                  <c:v>2</c:v>
                </c:pt>
                <c:pt idx="5">
                  <c:v>3</c:v>
                </c:pt>
                <c:pt idx="6">
                  <c:v>6</c:v>
                </c:pt>
                <c:pt idx="7">
                  <c:v>0</c:v>
                </c:pt>
              </c:numCache>
            </c:numRef>
          </c:val>
          <c:extLst>
            <c:ext xmlns:c16="http://schemas.microsoft.com/office/drawing/2014/chart" uri="{C3380CC4-5D6E-409C-BE32-E72D297353CC}">
              <c16:uniqueId val="{00000000-E60A-4E03-AD2D-0E230BFAEEFD}"/>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Deliktsbereiche_Gemeinden!$B$112</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Deliktsbereiche_Gemeinden!$A$113:$A$120</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Deliktsbereiche_Gemeinden!$B$113:$B$120</c15:sqref>
                        </c15:formulaRef>
                      </c:ext>
                    </c:extLst>
                    <c:numCache>
                      <c:formatCode>###,##0;\-###,##0</c:formatCode>
                      <c:ptCount val="8"/>
                      <c:pt idx="0">
                        <c:v>2</c:v>
                      </c:pt>
                      <c:pt idx="1">
                        <c:v>2</c:v>
                      </c:pt>
                      <c:pt idx="2">
                        <c:v>9</c:v>
                      </c:pt>
                      <c:pt idx="3">
                        <c:v>0</c:v>
                      </c:pt>
                      <c:pt idx="4">
                        <c:v>5</c:v>
                      </c:pt>
                      <c:pt idx="5">
                        <c:v>3</c:v>
                      </c:pt>
                      <c:pt idx="6">
                        <c:v>5</c:v>
                      </c:pt>
                      <c:pt idx="7">
                        <c:v>0</c:v>
                      </c:pt>
                    </c:numCache>
                  </c:numRef>
                </c:val>
                <c:extLst>
                  <c:ext xmlns:c16="http://schemas.microsoft.com/office/drawing/2014/chart" uri="{C3380CC4-5D6E-409C-BE32-E72D297353CC}">
                    <c16:uniqueId val="{00000001-E60A-4E03-AD2D-0E230BFAEEF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Deliktsbereiche_Gemeinden!$C$112</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Deliktsbereiche_Gemeinden!$A$113:$A$120</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Deliktsbereiche_Gemeinden!$C$113:$C$120</c15:sqref>
                        </c15:formulaRef>
                      </c:ext>
                    </c:extLst>
                    <c:numCache>
                      <c:formatCode>General</c:formatCode>
                      <c:ptCount val="8"/>
                      <c:pt idx="0">
                        <c:v>8</c:v>
                      </c:pt>
                      <c:pt idx="1">
                        <c:v>1</c:v>
                      </c:pt>
                      <c:pt idx="2">
                        <c:v>4</c:v>
                      </c:pt>
                      <c:pt idx="3">
                        <c:v>0</c:v>
                      </c:pt>
                      <c:pt idx="4">
                        <c:v>5</c:v>
                      </c:pt>
                      <c:pt idx="5">
                        <c:v>6</c:v>
                      </c:pt>
                      <c:pt idx="6">
                        <c:v>12</c:v>
                      </c:pt>
                      <c:pt idx="7">
                        <c:v>0</c:v>
                      </c:pt>
                    </c:numCache>
                  </c:numRef>
                </c:val>
                <c:extLst xmlns:c15="http://schemas.microsoft.com/office/drawing/2012/chart">
                  <c:ext xmlns:c16="http://schemas.microsoft.com/office/drawing/2014/chart" uri="{C3380CC4-5D6E-409C-BE32-E72D297353CC}">
                    <c16:uniqueId val="{00000002-E60A-4E03-AD2D-0E230BFAEEFD}"/>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6"/>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Gesamtstraftaten!$B$13</c:f>
              <c:strCache>
                <c:ptCount val="1"/>
                <c:pt idx="0">
                  <c:v>Gesamtstraftaten ohne ausländerrechtliche Verstöße</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Gesamtstraftaten!$A$18:$A$27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extLst/>
            </c:numRef>
          </c:cat>
          <c:val>
            <c:numRef>
              <c:f>Gesamtstraftaten!$B$18:$B$27</c:f>
              <c:numCache>
                <c:formatCode>General</c:formatCode>
                <c:ptCount val="10"/>
                <c:pt idx="0">
                  <c:v>1626</c:v>
                </c:pt>
                <c:pt idx="1">
                  <c:v>1616</c:v>
                </c:pt>
                <c:pt idx="2">
                  <c:v>1607</c:v>
                </c:pt>
                <c:pt idx="3">
                  <c:v>1644</c:v>
                </c:pt>
                <c:pt idx="4">
                  <c:v>1460</c:v>
                </c:pt>
                <c:pt idx="5">
                  <c:v>1277</c:v>
                </c:pt>
                <c:pt idx="6">
                  <c:v>1569</c:v>
                </c:pt>
                <c:pt idx="7">
                  <c:v>1688</c:v>
                </c:pt>
                <c:pt idx="8">
                  <c:v>1647</c:v>
                </c:pt>
                <c:pt idx="9">
                  <c:v>1435</c:v>
                </c:pt>
              </c:numCache>
              <c:extLst/>
            </c:numRef>
          </c:val>
          <c:extLst>
            <c:ext xmlns:c16="http://schemas.microsoft.com/office/drawing/2014/chart" uri="{C3380CC4-5D6E-409C-BE32-E72D297353CC}">
              <c16:uniqueId val="{00000000-3E6D-4B71-A1E4-8AD2D2EFB4E4}"/>
            </c:ext>
          </c:extLst>
        </c:ser>
        <c:dLbls>
          <c:dLblPos val="inEnd"/>
          <c:showLegendKey val="0"/>
          <c:showVal val="1"/>
          <c:showCatName val="0"/>
          <c:showSerName val="0"/>
          <c:showPercent val="0"/>
          <c:showBubbleSize val="0"/>
        </c:dLbls>
        <c:gapWidth val="65"/>
        <c:axId val="401102576"/>
        <c:axId val="401105856"/>
      </c:barChart>
      <c:catAx>
        <c:axId val="401102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401105856"/>
        <c:crosses val="autoZero"/>
        <c:auto val="1"/>
        <c:lblAlgn val="ctr"/>
        <c:lblOffset val="100"/>
        <c:noMultiLvlLbl val="0"/>
      </c:catAx>
      <c:valAx>
        <c:axId val="4011058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11025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Unterdietfurt</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Deliktsbereiche_Gemeinden!$D$123</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extLst>
                <c:ext xmlns:c16="http://schemas.microsoft.com/office/drawing/2014/chart" uri="{C3380CC4-5D6E-409C-BE32-E72D297353CC}">
                  <c16:uniqueId val="{00000004-EA92-453A-AC96-7C6485E6F0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Deliktsbereiche_Gemeinden!$A$124:$A$131</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Deliktsbereiche_Gemeinden!$D$124:$D$131</c:f>
              <c:numCache>
                <c:formatCode>General</c:formatCode>
                <c:ptCount val="8"/>
                <c:pt idx="0">
                  <c:v>15</c:v>
                </c:pt>
                <c:pt idx="1">
                  <c:v>1</c:v>
                </c:pt>
                <c:pt idx="2">
                  <c:v>3</c:v>
                </c:pt>
                <c:pt idx="3">
                  <c:v>0</c:v>
                </c:pt>
                <c:pt idx="4">
                  <c:v>2</c:v>
                </c:pt>
                <c:pt idx="5">
                  <c:v>1</c:v>
                </c:pt>
                <c:pt idx="6">
                  <c:v>8</c:v>
                </c:pt>
                <c:pt idx="7">
                  <c:v>1</c:v>
                </c:pt>
              </c:numCache>
            </c:numRef>
          </c:val>
          <c:extLst>
            <c:ext xmlns:c16="http://schemas.microsoft.com/office/drawing/2014/chart" uri="{C3380CC4-5D6E-409C-BE32-E72D297353CC}">
              <c16:uniqueId val="{00000000-EA92-453A-AC96-7C6485E6F03E}"/>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Deliktsbereiche_Gemeinden!$B$123</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Deliktsbereiche_Gemeinden!$A$124:$A$131</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Deliktsbereiche_Gemeinden!$B$124:$B$131</c15:sqref>
                        </c15:formulaRef>
                      </c:ext>
                    </c:extLst>
                    <c:numCache>
                      <c:formatCode>###,##0;\-###,##0</c:formatCode>
                      <c:ptCount val="8"/>
                      <c:pt idx="0">
                        <c:v>4</c:v>
                      </c:pt>
                      <c:pt idx="1">
                        <c:v>1</c:v>
                      </c:pt>
                      <c:pt idx="2">
                        <c:v>2</c:v>
                      </c:pt>
                      <c:pt idx="3">
                        <c:v>2</c:v>
                      </c:pt>
                      <c:pt idx="4">
                        <c:v>2</c:v>
                      </c:pt>
                      <c:pt idx="5">
                        <c:v>3</c:v>
                      </c:pt>
                      <c:pt idx="6">
                        <c:v>2</c:v>
                      </c:pt>
                      <c:pt idx="7">
                        <c:v>2</c:v>
                      </c:pt>
                    </c:numCache>
                  </c:numRef>
                </c:val>
                <c:extLst>
                  <c:ext xmlns:c16="http://schemas.microsoft.com/office/drawing/2014/chart" uri="{C3380CC4-5D6E-409C-BE32-E72D297353CC}">
                    <c16:uniqueId val="{00000001-EA92-453A-AC96-7C6485E6F03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Deliktsbereiche_Gemeinden!$C$123</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Deliktsbereiche_Gemeinden!$A$124:$A$131</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Deliktsbereiche_Gemeinden!$C$124:$C$131</c15:sqref>
                        </c15:formulaRef>
                      </c:ext>
                    </c:extLst>
                    <c:numCache>
                      <c:formatCode>General</c:formatCode>
                      <c:ptCount val="8"/>
                      <c:pt idx="0">
                        <c:v>4</c:v>
                      </c:pt>
                      <c:pt idx="1">
                        <c:v>0</c:v>
                      </c:pt>
                      <c:pt idx="2">
                        <c:v>2</c:v>
                      </c:pt>
                      <c:pt idx="3">
                        <c:v>1</c:v>
                      </c:pt>
                      <c:pt idx="4">
                        <c:v>1</c:v>
                      </c:pt>
                      <c:pt idx="5">
                        <c:v>0</c:v>
                      </c:pt>
                      <c:pt idx="6">
                        <c:v>7</c:v>
                      </c:pt>
                      <c:pt idx="7">
                        <c:v>0</c:v>
                      </c:pt>
                    </c:numCache>
                  </c:numRef>
                </c:val>
                <c:extLst xmlns:c15="http://schemas.microsoft.com/office/drawing/2012/chart">
                  <c:ext xmlns:c16="http://schemas.microsoft.com/office/drawing/2014/chart" uri="{C3380CC4-5D6E-409C-BE32-E72D297353CC}">
                    <c16:uniqueId val="{00000002-EA92-453A-AC96-7C6485E6F03E}"/>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Wurmannsquick</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clustered"/>
        <c:varyColors val="0"/>
        <c:ser>
          <c:idx val="2"/>
          <c:order val="2"/>
          <c:tx>
            <c:strRef>
              <c:f>Deliktsbereiche_Gemeinden!$D$134</c:f>
              <c:strCache>
                <c:ptCount val="1"/>
                <c:pt idx="0">
                  <c:v>2025</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Deliktsbereiche_Gemeinden!$A$135:$A$142</c:f>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f>Deliktsbereiche_Gemeinden!$D$135:$D$142</c:f>
              <c:numCache>
                <c:formatCode>General</c:formatCode>
                <c:ptCount val="8"/>
                <c:pt idx="0">
                  <c:v>9</c:v>
                </c:pt>
                <c:pt idx="1">
                  <c:v>2</c:v>
                </c:pt>
                <c:pt idx="2">
                  <c:v>7</c:v>
                </c:pt>
                <c:pt idx="3">
                  <c:v>1</c:v>
                </c:pt>
                <c:pt idx="4">
                  <c:v>8</c:v>
                </c:pt>
                <c:pt idx="5">
                  <c:v>12</c:v>
                </c:pt>
                <c:pt idx="6">
                  <c:v>12</c:v>
                </c:pt>
                <c:pt idx="7">
                  <c:v>1</c:v>
                </c:pt>
              </c:numCache>
            </c:numRef>
          </c:val>
          <c:extLst>
            <c:ext xmlns:c16="http://schemas.microsoft.com/office/drawing/2014/chart" uri="{C3380CC4-5D6E-409C-BE32-E72D297353CC}">
              <c16:uniqueId val="{00000000-4990-4D34-9964-14490373E675}"/>
            </c:ext>
          </c:extLst>
        </c:ser>
        <c:dLbls>
          <c:dLblPos val="inEnd"/>
          <c:showLegendKey val="0"/>
          <c:showVal val="1"/>
          <c:showCatName val="0"/>
          <c:showSerName val="0"/>
          <c:showPercent val="0"/>
          <c:showBubbleSize val="0"/>
        </c:dLbls>
        <c:gapWidth val="65"/>
        <c:axId val="374793264"/>
        <c:axId val="374790312"/>
        <c:extLst>
          <c:ext xmlns:c15="http://schemas.microsoft.com/office/drawing/2012/chart" uri="{02D57815-91ED-43cb-92C2-25804820EDAC}">
            <c15:filteredBarSeries>
              <c15:ser>
                <c:idx val="0"/>
                <c:order val="0"/>
                <c:tx>
                  <c:strRef>
                    <c:extLst>
                      <c:ext uri="{02D57815-91ED-43cb-92C2-25804820EDAC}">
                        <c15:formulaRef>
                          <c15:sqref>Deliktsbereiche_Gemeinden!$B$134</c15:sqref>
                        </c15:formulaRef>
                      </c:ext>
                    </c:extLst>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Deliktsbereiche_Gemeinden!$A$135:$A$142</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c:ext uri="{02D57815-91ED-43cb-92C2-25804820EDAC}">
                        <c15:formulaRef>
                          <c15:sqref>Deliktsbereiche_Gemeinden!$B$135:$B$142</c15:sqref>
                        </c15:formulaRef>
                      </c:ext>
                    </c:extLst>
                    <c:numCache>
                      <c:formatCode>###,##0;\-###,##0</c:formatCode>
                      <c:ptCount val="8"/>
                      <c:pt idx="0">
                        <c:v>13</c:v>
                      </c:pt>
                      <c:pt idx="1">
                        <c:v>1</c:v>
                      </c:pt>
                      <c:pt idx="2">
                        <c:v>4</c:v>
                      </c:pt>
                      <c:pt idx="3">
                        <c:v>8</c:v>
                      </c:pt>
                      <c:pt idx="4">
                        <c:v>10</c:v>
                      </c:pt>
                      <c:pt idx="5">
                        <c:v>8</c:v>
                      </c:pt>
                      <c:pt idx="6">
                        <c:v>6</c:v>
                      </c:pt>
                      <c:pt idx="7">
                        <c:v>1</c:v>
                      </c:pt>
                    </c:numCache>
                  </c:numRef>
                </c:val>
                <c:extLst>
                  <c:ext xmlns:c16="http://schemas.microsoft.com/office/drawing/2014/chart" uri="{C3380CC4-5D6E-409C-BE32-E72D297353CC}">
                    <c16:uniqueId val="{00000001-4990-4D34-9964-14490373E67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Deliktsbereiche_Gemeinden!$C$134</c15:sqref>
                        </c15:formulaRef>
                      </c:ext>
                    </c:extLst>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Deliktsbereiche_Gemeinden!$A$135:$A$142</c15:sqref>
                        </c15:formulaRef>
                      </c:ext>
                    </c:extLst>
                    <c:strCache>
                      <c:ptCount val="8"/>
                      <c:pt idx="0">
                        <c:v>Diebstahl</c:v>
                      </c:pt>
                      <c:pt idx="1">
                        <c:v>Gewaltkriminalität</c:v>
                      </c:pt>
                      <c:pt idx="2">
                        <c:v>Körperverletzung</c:v>
                      </c:pt>
                      <c:pt idx="3">
                        <c:v>Rauschgiftkriminalität</c:v>
                      </c:pt>
                      <c:pt idx="4">
                        <c:v>Sachbeschädigung</c:v>
                      </c:pt>
                      <c:pt idx="5">
                        <c:v>Straßenkriminalität</c:v>
                      </c:pt>
                      <c:pt idx="6">
                        <c:v>Vermögensdelikte</c:v>
                      </c:pt>
                      <c:pt idx="7">
                        <c:v>Wohnungseinbruchdiebstahl</c:v>
                      </c:pt>
                    </c:strCache>
                  </c:strRef>
                </c:cat>
                <c:val>
                  <c:numRef>
                    <c:extLst xmlns:c15="http://schemas.microsoft.com/office/drawing/2012/chart">
                      <c:ext xmlns:c15="http://schemas.microsoft.com/office/drawing/2012/chart" uri="{02D57815-91ED-43cb-92C2-25804820EDAC}">
                        <c15:formulaRef>
                          <c15:sqref>Deliktsbereiche_Gemeinden!$C$135:$C$142</c15:sqref>
                        </c15:formulaRef>
                      </c:ext>
                    </c:extLst>
                    <c:numCache>
                      <c:formatCode>General</c:formatCode>
                      <c:ptCount val="8"/>
                      <c:pt idx="0">
                        <c:v>14</c:v>
                      </c:pt>
                      <c:pt idx="1">
                        <c:v>0</c:v>
                      </c:pt>
                      <c:pt idx="2">
                        <c:v>4</c:v>
                      </c:pt>
                      <c:pt idx="3">
                        <c:v>2</c:v>
                      </c:pt>
                      <c:pt idx="4">
                        <c:v>8</c:v>
                      </c:pt>
                      <c:pt idx="5">
                        <c:v>9</c:v>
                      </c:pt>
                      <c:pt idx="6">
                        <c:v>10</c:v>
                      </c:pt>
                      <c:pt idx="7">
                        <c:v>0</c:v>
                      </c:pt>
                    </c:numCache>
                  </c:numRef>
                </c:val>
                <c:extLst xmlns:c15="http://schemas.microsoft.com/office/drawing/2012/chart">
                  <c:ext xmlns:c16="http://schemas.microsoft.com/office/drawing/2014/chart" uri="{C3380CC4-5D6E-409C-BE32-E72D297353CC}">
                    <c16:uniqueId val="{00000002-4990-4D34-9964-14490373E675}"/>
                  </c:ext>
                </c:extLst>
              </c15:ser>
            </c15:filteredBarSeries>
          </c:ext>
        </c:extLst>
      </c:barChart>
      <c:catAx>
        <c:axId val="3747932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0312"/>
        <c:crosses val="autoZero"/>
        <c:auto val="1"/>
        <c:lblAlgn val="ctr"/>
        <c:lblOffset val="100"/>
        <c:noMultiLvlLbl val="0"/>
      </c:catAx>
      <c:valAx>
        <c:axId val="374790312"/>
        <c:scaling>
          <c:orientation val="minMax"/>
          <c:max val="12"/>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479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b="1"/>
              <a:t>Eggenfelden</a:t>
            </a:r>
          </a:p>
        </c:rich>
      </c:tx>
      <c:layout>
        <c:manualLayout>
          <c:xMode val="edge"/>
          <c:yMode val="edge"/>
          <c:x val="0.4048656800862202"/>
          <c:y val="4.764996604288682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[vub_a170_05jahre_v04.2026021610562411]Import!$B$19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[vub_a170_05jahre_v04.2026021610562411]Zahlen!$B$20,[vub_a170_05jahre_v04.2026021610562411]Zahlen!$F$20,[vub_a170_05jahre_v04.2026021610562411]Zahlen!$J$20,[vub_a170_05jahre_v04.2026021610562411]Zahlen!$N$20,[vub_a170_05jahre_v04.2026021610562411]Zahlen!$R$20</c:f>
              <c:strCache>
                <c:ptCount val="5"/>
                <c:pt idx="0">
                  <c:v>2021</c:v>
                </c:pt>
                <c:pt idx="1">
                  <c:v>2022</c:v>
                </c:pt>
                <c:pt idx="2">
                  <c:v>2023</c:v>
                </c:pt>
                <c:pt idx="3">
                  <c:v>2024</c:v>
                </c:pt>
                <c:pt idx="4">
                  <c:v>2025</c:v>
                </c:pt>
              </c:strCache>
            </c:strRef>
          </c:cat>
          <c:val>
            <c:numRef>
              <c:f>[vub_a170_05jahre_v04.2026021610562411]Zahlen!$B$23,[vub_a170_05jahre_v04.2026021610562411]Zahlen!$F$23,[vub_a170_05jahre_v04.2026021610562411]Zahlen!$J$23,[vub_a170_05jahre_v04.2026021610562411]Zahlen!$N$23,[vub_a170_05jahre_v04.2026021610562411]Zahlen!$R$23</c:f>
              <c:numCache>
                <c:formatCode>#,##0</c:formatCode>
                <c:ptCount val="5"/>
                <c:pt idx="0">
                  <c:v>395</c:v>
                </c:pt>
                <c:pt idx="1">
                  <c:v>557</c:v>
                </c:pt>
                <c:pt idx="2">
                  <c:v>559</c:v>
                </c:pt>
                <c:pt idx="3">
                  <c:v>533</c:v>
                </c:pt>
                <c:pt idx="4">
                  <c:v>536</c:v>
                </c:pt>
              </c:numCache>
            </c:numRef>
          </c:val>
          <c:extLst>
            <c:ext xmlns:c16="http://schemas.microsoft.com/office/drawing/2014/chart" uri="{C3380CC4-5D6E-409C-BE32-E72D297353CC}">
              <c16:uniqueId val="{00000000-2028-4BA4-8073-3BF237C8F272}"/>
            </c:ext>
          </c:extLst>
        </c:ser>
        <c:ser>
          <c:idx val="1"/>
          <c:order val="1"/>
          <c:tx>
            <c:strRef>
              <c:f>[vub_a170_05jahre_v04.2026021610562411]Import!$B$20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[vub_a170_05jahre_v04.2026021610562411]Zahlen!$B$20,[vub_a170_05jahre_v04.2026021610562411]Zahlen!$F$20,[vub_a170_05jahre_v04.2026021610562411]Zahlen!$J$20,[vub_a170_05jahre_v04.2026021610562411]Zahlen!$N$20,[vub_a170_05jahre_v04.2026021610562411]Zahlen!$R$20</c:f>
              <c:strCache>
                <c:ptCount val="5"/>
                <c:pt idx="0">
                  <c:v>2021</c:v>
                </c:pt>
                <c:pt idx="1">
                  <c:v>2022</c:v>
                </c:pt>
                <c:pt idx="2">
                  <c:v>2023</c:v>
                </c:pt>
                <c:pt idx="3">
                  <c:v>2024</c:v>
                </c:pt>
                <c:pt idx="4">
                  <c:v>2025</c:v>
                </c:pt>
              </c:strCache>
            </c:strRef>
          </c:cat>
          <c:val>
            <c:numRef>
              <c:f>[vub_a170_05jahre_v04.2026021610562411]Zahlen!$B$24,[vub_a170_05jahre_v04.2026021610562411]Zahlen!$F$24,[vub_a170_05jahre_v04.2026021610562411]Zahlen!$J$24,[vub_a170_05jahre_v04.2026021610562411]Zahlen!$N$24,[vub_a170_05jahre_v04.2026021610562411]Zahlen!$R$24</c:f>
              <c:numCache>
                <c:formatCode>#,##0</c:formatCode>
                <c:ptCount val="5"/>
                <c:pt idx="0">
                  <c:v>49</c:v>
                </c:pt>
                <c:pt idx="1">
                  <c:v>63</c:v>
                </c:pt>
                <c:pt idx="2">
                  <c:v>63</c:v>
                </c:pt>
                <c:pt idx="3">
                  <c:v>45</c:v>
                </c:pt>
                <c:pt idx="4">
                  <c:v>45</c:v>
                </c:pt>
              </c:numCache>
            </c:numRef>
          </c:val>
          <c:extLst>
            <c:ext xmlns:c16="http://schemas.microsoft.com/office/drawing/2014/chart" uri="{C3380CC4-5D6E-409C-BE32-E72D297353CC}">
              <c16:uniqueId val="{00000001-2028-4BA4-8073-3BF237C8F272}"/>
            </c:ext>
          </c:extLst>
        </c:ser>
        <c:ser>
          <c:idx val="2"/>
          <c:order val="2"/>
          <c:tx>
            <c:strRef>
              <c:f>[vub_a170_05jahre_v04.2026021610562411]Import!$B$21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[vub_a170_05jahre_v04.2026021610562411]Zahlen!$B$20,[vub_a170_05jahre_v04.2026021610562411]Zahlen!$F$20,[vub_a170_05jahre_v04.2026021610562411]Zahlen!$J$20,[vub_a170_05jahre_v04.2026021610562411]Zahlen!$N$20,[vub_a170_05jahre_v04.2026021610562411]Zahlen!$R$20</c:f>
              <c:strCache>
                <c:ptCount val="5"/>
                <c:pt idx="0">
                  <c:v>2021</c:v>
                </c:pt>
                <c:pt idx="1">
                  <c:v>2022</c:v>
                </c:pt>
                <c:pt idx="2">
                  <c:v>2023</c:v>
                </c:pt>
                <c:pt idx="3">
                  <c:v>2024</c:v>
                </c:pt>
                <c:pt idx="4">
                  <c:v>2025</c:v>
                </c:pt>
              </c:strCache>
            </c:strRef>
          </c:cat>
          <c:val>
            <c:numRef>
              <c:f>[vub_a170_05jahre_v04.2026021610562411]Zahlen!$B$25,[vub_a170_05jahre_v04.2026021610562411]Zahlen!$F$25,[vub_a170_05jahre_v04.2026021610562411]Zahlen!$J$25,[vub_a170_05jahre_v04.2026021610562411]Zahlen!$N$25,[vub_a170_05jahre_v04.2026021610562411]Zahlen!$R$25</c:f>
              <c:numCache>
                <c:formatCode>#,##0</c:formatCode>
                <c:ptCount val="5"/>
                <c:pt idx="0">
                  <c:v>102</c:v>
                </c:pt>
                <c:pt idx="1">
                  <c:v>171</c:v>
                </c:pt>
                <c:pt idx="2">
                  <c:v>183</c:v>
                </c:pt>
                <c:pt idx="3">
                  <c:v>184</c:v>
                </c:pt>
                <c:pt idx="4">
                  <c:v>184</c:v>
                </c:pt>
              </c:numCache>
            </c:numRef>
          </c:val>
          <c:extLst>
            <c:ext xmlns:c16="http://schemas.microsoft.com/office/drawing/2014/chart" uri="{C3380CC4-5D6E-409C-BE32-E72D297353CC}">
              <c16:uniqueId val="{00000002-2028-4BA4-8073-3BF237C8F272}"/>
            </c:ext>
          </c:extLst>
        </c:ser>
        <c:ser>
          <c:idx val="3"/>
          <c:order val="3"/>
          <c:tx>
            <c:strRef>
              <c:f>[vub_a170_05jahre_v04.2026021610562411]Import!$B$22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[vub_a170_05jahre_v04.2026021610562411]Zahlen!$B$20,[vub_a170_05jahre_v04.2026021610562411]Zahlen!$F$20,[vub_a170_05jahre_v04.2026021610562411]Zahlen!$J$20,[vub_a170_05jahre_v04.2026021610562411]Zahlen!$N$20,[vub_a170_05jahre_v04.2026021610562411]Zahlen!$R$20</c:f>
              <c:strCache>
                <c:ptCount val="5"/>
                <c:pt idx="0">
                  <c:v>2021</c:v>
                </c:pt>
                <c:pt idx="1">
                  <c:v>2022</c:v>
                </c:pt>
                <c:pt idx="2">
                  <c:v>2023</c:v>
                </c:pt>
                <c:pt idx="3">
                  <c:v>2024</c:v>
                </c:pt>
                <c:pt idx="4">
                  <c:v>2025</c:v>
                </c:pt>
              </c:strCache>
            </c:strRef>
          </c:cat>
          <c:val>
            <c:numRef>
              <c:f>[vub_a170_05jahre_v04.2026021610562411]Zahlen!$B$26,[vub_a170_05jahre_v04.2026021610562411]Zahlen!$F$26,[vub_a170_05jahre_v04.2026021610562411]Zahlen!$J$26,[vub_a170_05jahre_v04.2026021610562411]Zahlen!$N$26,[vub_a170_05jahre_v04.2026021610562411]Zahlen!$R$26</c:f>
              <c:numCache>
                <c:formatCode>#,##0</c:formatCode>
                <c:ptCount val="5"/>
                <c:pt idx="0">
                  <c:v>244</c:v>
                </c:pt>
                <c:pt idx="1">
                  <c:v>323</c:v>
                </c:pt>
                <c:pt idx="2">
                  <c:v>313</c:v>
                </c:pt>
                <c:pt idx="3">
                  <c:v>304</c:v>
                </c:pt>
                <c:pt idx="4">
                  <c:v>307</c:v>
                </c:pt>
              </c:numCache>
            </c:numRef>
          </c:val>
          <c:extLst>
            <c:ext xmlns:c16="http://schemas.microsoft.com/office/drawing/2014/chart" uri="{C3380CC4-5D6E-409C-BE32-E72D297353CC}">
              <c16:uniqueId val="{00000003-2028-4BA4-8073-3BF237C8F272}"/>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Arnstorf</a:t>
            </a:r>
          </a:p>
        </c:rich>
      </c:tx>
      <c:layout>
        <c:manualLayout>
          <c:xMode val="edge"/>
          <c:yMode val="edge"/>
          <c:x val="0.43106989203669127"/>
          <c:y val="3.991128945361996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[vub_a170_05jahre_v04.2026021610502681]Import!$B$19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[vub_a170_05jahre_v04.2026021610502681]Zahlen!$B$20,[vub_a170_05jahre_v04.2026021610502681]Zahlen!$F$20,[vub_a170_05jahre_v04.2026021610502681]Zahlen!$J$20,[vub_a170_05jahre_v04.2026021610502681]Zahlen!$N$20,[vub_a170_05jahre_v04.2026021610502681]Zahlen!$R$20</c:f>
              <c:strCache>
                <c:ptCount val="5"/>
                <c:pt idx="0">
                  <c:v>2021</c:v>
                </c:pt>
                <c:pt idx="1">
                  <c:v>2022</c:v>
                </c:pt>
                <c:pt idx="2">
                  <c:v>2023</c:v>
                </c:pt>
                <c:pt idx="3">
                  <c:v>2024</c:v>
                </c:pt>
                <c:pt idx="4">
                  <c:v>2025</c:v>
                </c:pt>
              </c:strCache>
            </c:strRef>
          </c:cat>
          <c:val>
            <c:numRef>
              <c:f>[vub_a170_05jahre_v04.2026021610502681]Zahlen!$B$23,[vub_a170_05jahre_v04.2026021610502681]Zahlen!$F$23,[vub_a170_05jahre_v04.2026021610502681]Zahlen!$J$23,[vub_a170_05jahre_v04.2026021610502681]Zahlen!$N$23,[vub_a170_05jahre_v04.2026021610502681]Zahlen!$R$23</c:f>
              <c:numCache>
                <c:formatCode>#,##0</c:formatCode>
                <c:ptCount val="5"/>
                <c:pt idx="0">
                  <c:v>258</c:v>
                </c:pt>
                <c:pt idx="1">
                  <c:v>279</c:v>
                </c:pt>
                <c:pt idx="2">
                  <c:v>268</c:v>
                </c:pt>
                <c:pt idx="3">
                  <c:v>276</c:v>
                </c:pt>
                <c:pt idx="4">
                  <c:v>288</c:v>
                </c:pt>
              </c:numCache>
            </c:numRef>
          </c:val>
          <c:extLst>
            <c:ext xmlns:c16="http://schemas.microsoft.com/office/drawing/2014/chart" uri="{C3380CC4-5D6E-409C-BE32-E72D297353CC}">
              <c16:uniqueId val="{00000000-8831-4EE5-B4EA-58C44CE1B4C0}"/>
            </c:ext>
          </c:extLst>
        </c:ser>
        <c:ser>
          <c:idx val="1"/>
          <c:order val="1"/>
          <c:tx>
            <c:strRef>
              <c:f>[vub_a170_05jahre_v04.2026021610502681]Import!$B$20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[vub_a170_05jahre_v04.2026021610502681]Zahlen!$B$20,[vub_a170_05jahre_v04.2026021610502681]Zahlen!$F$20,[vub_a170_05jahre_v04.2026021610502681]Zahlen!$J$20,[vub_a170_05jahre_v04.2026021610502681]Zahlen!$N$20,[vub_a170_05jahre_v04.2026021610502681]Zahlen!$R$20</c:f>
              <c:strCache>
                <c:ptCount val="5"/>
                <c:pt idx="0">
                  <c:v>2021</c:v>
                </c:pt>
                <c:pt idx="1">
                  <c:v>2022</c:v>
                </c:pt>
                <c:pt idx="2">
                  <c:v>2023</c:v>
                </c:pt>
                <c:pt idx="3">
                  <c:v>2024</c:v>
                </c:pt>
                <c:pt idx="4">
                  <c:v>2025</c:v>
                </c:pt>
              </c:strCache>
            </c:strRef>
          </c:cat>
          <c:val>
            <c:numRef>
              <c:f>[vub_a170_05jahre_v04.2026021610502681]Zahlen!$B$24,[vub_a170_05jahre_v04.2026021610502681]Zahlen!$F$24,[vub_a170_05jahre_v04.2026021610502681]Zahlen!$J$24,[vub_a170_05jahre_v04.2026021610502681]Zahlen!$N$24,[vub_a170_05jahre_v04.2026021610502681]Zahlen!$R$24</c:f>
              <c:numCache>
                <c:formatCode>#,##0</c:formatCode>
                <c:ptCount val="5"/>
                <c:pt idx="0">
                  <c:v>34</c:v>
                </c:pt>
                <c:pt idx="1">
                  <c:v>28</c:v>
                </c:pt>
                <c:pt idx="2">
                  <c:v>21</c:v>
                </c:pt>
                <c:pt idx="3">
                  <c:v>24</c:v>
                </c:pt>
                <c:pt idx="4">
                  <c:v>28</c:v>
                </c:pt>
              </c:numCache>
            </c:numRef>
          </c:val>
          <c:extLst>
            <c:ext xmlns:c16="http://schemas.microsoft.com/office/drawing/2014/chart" uri="{C3380CC4-5D6E-409C-BE32-E72D297353CC}">
              <c16:uniqueId val="{00000001-8831-4EE5-B4EA-58C44CE1B4C0}"/>
            </c:ext>
          </c:extLst>
        </c:ser>
        <c:ser>
          <c:idx val="2"/>
          <c:order val="2"/>
          <c:tx>
            <c:strRef>
              <c:f>[vub_a170_05jahre_v04.2026021610502681]Import!$B$21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[vub_a170_05jahre_v04.2026021610502681]Zahlen!$B$20,[vub_a170_05jahre_v04.2026021610502681]Zahlen!$F$20,[vub_a170_05jahre_v04.2026021610502681]Zahlen!$J$20,[vub_a170_05jahre_v04.2026021610502681]Zahlen!$N$20,[vub_a170_05jahre_v04.2026021610502681]Zahlen!$R$20</c:f>
              <c:strCache>
                <c:ptCount val="5"/>
                <c:pt idx="0">
                  <c:v>2021</c:v>
                </c:pt>
                <c:pt idx="1">
                  <c:v>2022</c:v>
                </c:pt>
                <c:pt idx="2">
                  <c:v>2023</c:v>
                </c:pt>
                <c:pt idx="3">
                  <c:v>2024</c:v>
                </c:pt>
                <c:pt idx="4">
                  <c:v>2025</c:v>
                </c:pt>
              </c:strCache>
            </c:strRef>
          </c:cat>
          <c:val>
            <c:numRef>
              <c:f>[vub_a170_05jahre_v04.2026021610502681]Zahlen!$B$25,[vub_a170_05jahre_v04.2026021610502681]Zahlen!$F$25,[vub_a170_05jahre_v04.2026021610502681]Zahlen!$J$25,[vub_a170_05jahre_v04.2026021610502681]Zahlen!$N$25,[vub_a170_05jahre_v04.2026021610502681]Zahlen!$R$25</c:f>
              <c:numCache>
                <c:formatCode>#,##0</c:formatCode>
                <c:ptCount val="5"/>
                <c:pt idx="0">
                  <c:v>27</c:v>
                </c:pt>
                <c:pt idx="1">
                  <c:v>38</c:v>
                </c:pt>
                <c:pt idx="2">
                  <c:v>31</c:v>
                </c:pt>
                <c:pt idx="3">
                  <c:v>34</c:v>
                </c:pt>
                <c:pt idx="4">
                  <c:v>39</c:v>
                </c:pt>
              </c:numCache>
            </c:numRef>
          </c:val>
          <c:extLst>
            <c:ext xmlns:c16="http://schemas.microsoft.com/office/drawing/2014/chart" uri="{C3380CC4-5D6E-409C-BE32-E72D297353CC}">
              <c16:uniqueId val="{00000002-8831-4EE5-B4EA-58C44CE1B4C0}"/>
            </c:ext>
          </c:extLst>
        </c:ser>
        <c:ser>
          <c:idx val="3"/>
          <c:order val="3"/>
          <c:tx>
            <c:strRef>
              <c:f>[vub_a170_05jahre_v04.2026021610502681]Import!$B$22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[vub_a170_05jahre_v04.2026021610502681]Zahlen!$B$20,[vub_a170_05jahre_v04.2026021610502681]Zahlen!$F$20,[vub_a170_05jahre_v04.2026021610502681]Zahlen!$J$20,[vub_a170_05jahre_v04.2026021610502681]Zahlen!$N$20,[vub_a170_05jahre_v04.2026021610502681]Zahlen!$R$20</c:f>
              <c:strCache>
                <c:ptCount val="5"/>
                <c:pt idx="0">
                  <c:v>2021</c:v>
                </c:pt>
                <c:pt idx="1">
                  <c:v>2022</c:v>
                </c:pt>
                <c:pt idx="2">
                  <c:v>2023</c:v>
                </c:pt>
                <c:pt idx="3">
                  <c:v>2024</c:v>
                </c:pt>
                <c:pt idx="4">
                  <c:v>2025</c:v>
                </c:pt>
              </c:strCache>
            </c:strRef>
          </c:cat>
          <c:val>
            <c:numRef>
              <c:f>[vub_a170_05jahre_v04.2026021610502681]Zahlen!$B$26,[vub_a170_05jahre_v04.2026021610502681]Zahlen!$F$26,[vub_a170_05jahre_v04.2026021610502681]Zahlen!$J$26,[vub_a170_05jahre_v04.2026021610502681]Zahlen!$N$26,[vub_a170_05jahre_v04.2026021610502681]Zahlen!$R$26</c:f>
              <c:numCache>
                <c:formatCode>#,##0</c:formatCode>
                <c:ptCount val="5"/>
                <c:pt idx="0">
                  <c:v>197</c:v>
                </c:pt>
                <c:pt idx="1">
                  <c:v>213</c:v>
                </c:pt>
                <c:pt idx="2">
                  <c:v>216</c:v>
                </c:pt>
                <c:pt idx="3">
                  <c:v>218</c:v>
                </c:pt>
                <c:pt idx="4">
                  <c:v>221</c:v>
                </c:pt>
              </c:numCache>
            </c:numRef>
          </c:val>
          <c:extLst>
            <c:ext xmlns:c16="http://schemas.microsoft.com/office/drawing/2014/chart" uri="{C3380CC4-5D6E-409C-BE32-E72D297353CC}">
              <c16:uniqueId val="{00000003-8831-4EE5-B4EA-58C44CE1B4C0}"/>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Falkenberg</a:t>
            </a:r>
          </a:p>
        </c:rich>
      </c:tx>
      <c:layout>
        <c:manualLayout>
          <c:xMode val="edge"/>
          <c:yMode val="edge"/>
          <c:x val="0.41314071229666438"/>
          <c:y val="5.349090646742618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[vub_a170_05jahre_v04.2026021611112121]Import!$B$19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[vub_a170_05jahre_v04.2026021611112121]Zahlen!$B$20,[vub_a170_05jahre_v04.2026021611112121]Zahlen!$F$20,[vub_a170_05jahre_v04.2026021611112121]Zahlen!$J$20,[vub_a170_05jahre_v04.2026021611112121]Zahlen!$N$20,[vub_a170_05jahre_v04.2026021611112121]Zahlen!$R$20</c:f>
              <c:strCache>
                <c:ptCount val="5"/>
                <c:pt idx="0">
                  <c:v>2021</c:v>
                </c:pt>
                <c:pt idx="1">
                  <c:v>2022</c:v>
                </c:pt>
                <c:pt idx="2">
                  <c:v>2023</c:v>
                </c:pt>
                <c:pt idx="3">
                  <c:v>2024</c:v>
                </c:pt>
                <c:pt idx="4">
                  <c:v>2025</c:v>
                </c:pt>
              </c:strCache>
            </c:strRef>
          </c:cat>
          <c:val>
            <c:numRef>
              <c:f>[vub_a170_05jahre_v04.2026021611112121]Zahlen!$B$23,[vub_a170_05jahre_v04.2026021611112121]Zahlen!$F$23,[vub_a170_05jahre_v04.2026021611112121]Zahlen!$J$23,[vub_a170_05jahre_v04.2026021611112121]Zahlen!$N$23,[vub_a170_05jahre_v04.2026021611112121]Zahlen!$R$23</c:f>
              <c:numCache>
                <c:formatCode>#,##0</c:formatCode>
                <c:ptCount val="5"/>
                <c:pt idx="0">
                  <c:v>106</c:v>
                </c:pt>
                <c:pt idx="1">
                  <c:v>113</c:v>
                </c:pt>
                <c:pt idx="2">
                  <c:v>145</c:v>
                </c:pt>
                <c:pt idx="3">
                  <c:v>135</c:v>
                </c:pt>
                <c:pt idx="4">
                  <c:v>158</c:v>
                </c:pt>
              </c:numCache>
            </c:numRef>
          </c:val>
          <c:extLst>
            <c:ext xmlns:c16="http://schemas.microsoft.com/office/drawing/2014/chart" uri="{C3380CC4-5D6E-409C-BE32-E72D297353CC}">
              <c16:uniqueId val="{00000000-A36D-4DA2-9923-0C16A88D8411}"/>
            </c:ext>
          </c:extLst>
        </c:ser>
        <c:ser>
          <c:idx val="1"/>
          <c:order val="1"/>
          <c:tx>
            <c:strRef>
              <c:f>[vub_a170_05jahre_v04.2026021611112121]Import!$B$20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[vub_a170_05jahre_v04.2026021611112121]Zahlen!$B$20,[vub_a170_05jahre_v04.2026021611112121]Zahlen!$F$20,[vub_a170_05jahre_v04.2026021611112121]Zahlen!$J$20,[vub_a170_05jahre_v04.2026021611112121]Zahlen!$N$20,[vub_a170_05jahre_v04.2026021611112121]Zahlen!$R$20</c:f>
              <c:strCache>
                <c:ptCount val="5"/>
                <c:pt idx="0">
                  <c:v>2021</c:v>
                </c:pt>
                <c:pt idx="1">
                  <c:v>2022</c:v>
                </c:pt>
                <c:pt idx="2">
                  <c:v>2023</c:v>
                </c:pt>
                <c:pt idx="3">
                  <c:v>2024</c:v>
                </c:pt>
                <c:pt idx="4">
                  <c:v>2025</c:v>
                </c:pt>
              </c:strCache>
            </c:strRef>
          </c:cat>
          <c:val>
            <c:numRef>
              <c:f>[vub_a170_05jahre_v04.2026021611112121]Zahlen!$B$24,[vub_a170_05jahre_v04.2026021611112121]Zahlen!$F$24,[vub_a170_05jahre_v04.2026021611112121]Zahlen!$J$24,[vub_a170_05jahre_v04.2026021611112121]Zahlen!$N$24,[vub_a170_05jahre_v04.2026021611112121]Zahlen!$R$24</c:f>
              <c:numCache>
                <c:formatCode>#,##0</c:formatCode>
                <c:ptCount val="5"/>
                <c:pt idx="0">
                  <c:v>8</c:v>
                </c:pt>
                <c:pt idx="1">
                  <c:v>14</c:v>
                </c:pt>
                <c:pt idx="2">
                  <c:v>14</c:v>
                </c:pt>
                <c:pt idx="3">
                  <c:v>12</c:v>
                </c:pt>
                <c:pt idx="4">
                  <c:v>12</c:v>
                </c:pt>
              </c:numCache>
            </c:numRef>
          </c:val>
          <c:extLst>
            <c:ext xmlns:c16="http://schemas.microsoft.com/office/drawing/2014/chart" uri="{C3380CC4-5D6E-409C-BE32-E72D297353CC}">
              <c16:uniqueId val="{00000001-A36D-4DA2-9923-0C16A88D8411}"/>
            </c:ext>
          </c:extLst>
        </c:ser>
        <c:ser>
          <c:idx val="2"/>
          <c:order val="2"/>
          <c:tx>
            <c:strRef>
              <c:f>[vub_a170_05jahre_v04.2026021611112121]Import!$B$21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[vub_a170_05jahre_v04.2026021611112121]Zahlen!$B$20,[vub_a170_05jahre_v04.2026021611112121]Zahlen!$F$20,[vub_a170_05jahre_v04.2026021611112121]Zahlen!$J$20,[vub_a170_05jahre_v04.2026021611112121]Zahlen!$N$20,[vub_a170_05jahre_v04.2026021611112121]Zahlen!$R$20</c:f>
              <c:strCache>
                <c:ptCount val="5"/>
                <c:pt idx="0">
                  <c:v>2021</c:v>
                </c:pt>
                <c:pt idx="1">
                  <c:v>2022</c:v>
                </c:pt>
                <c:pt idx="2">
                  <c:v>2023</c:v>
                </c:pt>
                <c:pt idx="3">
                  <c:v>2024</c:v>
                </c:pt>
                <c:pt idx="4">
                  <c:v>2025</c:v>
                </c:pt>
              </c:strCache>
            </c:strRef>
          </c:cat>
          <c:val>
            <c:numRef>
              <c:f>[vub_a170_05jahre_v04.2026021611112121]Zahlen!$B$25,[vub_a170_05jahre_v04.2026021611112121]Zahlen!$F$25,[vub_a170_05jahre_v04.2026021611112121]Zahlen!$J$25,[vub_a170_05jahre_v04.2026021611112121]Zahlen!$N$25,[vub_a170_05jahre_v04.2026021611112121]Zahlen!$R$25</c:f>
              <c:numCache>
                <c:formatCode>#,##0</c:formatCode>
                <c:ptCount val="5"/>
                <c:pt idx="0">
                  <c:v>15</c:v>
                </c:pt>
                <c:pt idx="1">
                  <c:v>15</c:v>
                </c:pt>
                <c:pt idx="2">
                  <c:v>14</c:v>
                </c:pt>
                <c:pt idx="3">
                  <c:v>15</c:v>
                </c:pt>
                <c:pt idx="4">
                  <c:v>18</c:v>
                </c:pt>
              </c:numCache>
            </c:numRef>
          </c:val>
          <c:extLst>
            <c:ext xmlns:c16="http://schemas.microsoft.com/office/drawing/2014/chart" uri="{C3380CC4-5D6E-409C-BE32-E72D297353CC}">
              <c16:uniqueId val="{00000002-A36D-4DA2-9923-0C16A88D8411}"/>
            </c:ext>
          </c:extLst>
        </c:ser>
        <c:ser>
          <c:idx val="3"/>
          <c:order val="3"/>
          <c:tx>
            <c:strRef>
              <c:f>[vub_a170_05jahre_v04.2026021611112121]Import!$B$22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[vub_a170_05jahre_v04.2026021611112121]Zahlen!$B$20,[vub_a170_05jahre_v04.2026021611112121]Zahlen!$F$20,[vub_a170_05jahre_v04.2026021611112121]Zahlen!$J$20,[vub_a170_05jahre_v04.2026021611112121]Zahlen!$N$20,[vub_a170_05jahre_v04.2026021611112121]Zahlen!$R$20</c:f>
              <c:strCache>
                <c:ptCount val="5"/>
                <c:pt idx="0">
                  <c:v>2021</c:v>
                </c:pt>
                <c:pt idx="1">
                  <c:v>2022</c:v>
                </c:pt>
                <c:pt idx="2">
                  <c:v>2023</c:v>
                </c:pt>
                <c:pt idx="3">
                  <c:v>2024</c:v>
                </c:pt>
                <c:pt idx="4">
                  <c:v>2025</c:v>
                </c:pt>
              </c:strCache>
            </c:strRef>
          </c:cat>
          <c:val>
            <c:numRef>
              <c:f>[vub_a170_05jahre_v04.2026021611112121]Zahlen!$B$26,[vub_a170_05jahre_v04.2026021611112121]Zahlen!$F$26,[vub_a170_05jahre_v04.2026021611112121]Zahlen!$J$26,[vub_a170_05jahre_v04.2026021611112121]Zahlen!$N$26,[vub_a170_05jahre_v04.2026021611112121]Zahlen!$R$26</c:f>
              <c:numCache>
                <c:formatCode>#,##0</c:formatCode>
                <c:ptCount val="5"/>
                <c:pt idx="0">
                  <c:v>83</c:v>
                </c:pt>
                <c:pt idx="1">
                  <c:v>84</c:v>
                </c:pt>
                <c:pt idx="2">
                  <c:v>117</c:v>
                </c:pt>
                <c:pt idx="3">
                  <c:v>108</c:v>
                </c:pt>
                <c:pt idx="4">
                  <c:v>128</c:v>
                </c:pt>
              </c:numCache>
            </c:numRef>
          </c:val>
          <c:extLst>
            <c:ext xmlns:c16="http://schemas.microsoft.com/office/drawing/2014/chart" uri="{C3380CC4-5D6E-409C-BE32-E72D297353CC}">
              <c16:uniqueId val="{00000003-A36D-4DA2-9923-0C16A88D8411}"/>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Gangkofen</a:t>
            </a:r>
          </a:p>
        </c:rich>
      </c:tx>
      <c:layout>
        <c:manualLayout>
          <c:xMode val="edge"/>
          <c:yMode val="edge"/>
          <c:x val="0.41085387855929772"/>
          <c:y val="4.224204327400250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[vub_a170_05jahre_v04.2026021611141441]Import!$B$19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[vub_a170_05jahre_v04.2026021611141441]Zahlen!$B$20,[vub_a170_05jahre_v04.2026021611141441]Zahlen!$F$20,[vub_a170_05jahre_v04.2026021611141441]Zahlen!$J$20,[vub_a170_05jahre_v04.2026021611141441]Zahlen!$N$20,[vub_a170_05jahre_v04.2026021611141441]Zahlen!$R$20</c:f>
              <c:strCache>
                <c:ptCount val="5"/>
                <c:pt idx="0">
                  <c:v>2021</c:v>
                </c:pt>
                <c:pt idx="1">
                  <c:v>2022</c:v>
                </c:pt>
                <c:pt idx="2">
                  <c:v>2023</c:v>
                </c:pt>
                <c:pt idx="3">
                  <c:v>2024</c:v>
                </c:pt>
                <c:pt idx="4">
                  <c:v>2025</c:v>
                </c:pt>
              </c:strCache>
            </c:strRef>
          </c:cat>
          <c:val>
            <c:numRef>
              <c:f>[vub_a170_05jahre_v04.2026021611141441]Zahlen!$B$23,[vub_a170_05jahre_v04.2026021611141441]Zahlen!$F$23,[vub_a170_05jahre_v04.2026021611141441]Zahlen!$J$23,[vub_a170_05jahre_v04.2026021611141441]Zahlen!$N$23,[vub_a170_05jahre_v04.2026021611141441]Zahlen!$R$23</c:f>
              <c:numCache>
                <c:formatCode>#,##0</c:formatCode>
                <c:ptCount val="5"/>
                <c:pt idx="0">
                  <c:v>190</c:v>
                </c:pt>
                <c:pt idx="1">
                  <c:v>181</c:v>
                </c:pt>
                <c:pt idx="2">
                  <c:v>211</c:v>
                </c:pt>
                <c:pt idx="3">
                  <c:v>160</c:v>
                </c:pt>
                <c:pt idx="4">
                  <c:v>194</c:v>
                </c:pt>
              </c:numCache>
            </c:numRef>
          </c:val>
          <c:extLst>
            <c:ext xmlns:c16="http://schemas.microsoft.com/office/drawing/2014/chart" uri="{C3380CC4-5D6E-409C-BE32-E72D297353CC}">
              <c16:uniqueId val="{00000000-69FC-4788-9036-0BA87FFBBDD4}"/>
            </c:ext>
          </c:extLst>
        </c:ser>
        <c:ser>
          <c:idx val="1"/>
          <c:order val="1"/>
          <c:tx>
            <c:strRef>
              <c:f>[vub_a170_05jahre_v04.2026021611141441]Import!$B$20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[vub_a170_05jahre_v04.2026021611141441]Zahlen!$B$20,[vub_a170_05jahre_v04.2026021611141441]Zahlen!$F$20,[vub_a170_05jahre_v04.2026021611141441]Zahlen!$J$20,[vub_a170_05jahre_v04.2026021611141441]Zahlen!$N$20,[vub_a170_05jahre_v04.2026021611141441]Zahlen!$R$20</c:f>
              <c:strCache>
                <c:ptCount val="5"/>
                <c:pt idx="0">
                  <c:v>2021</c:v>
                </c:pt>
                <c:pt idx="1">
                  <c:v>2022</c:v>
                </c:pt>
                <c:pt idx="2">
                  <c:v>2023</c:v>
                </c:pt>
                <c:pt idx="3">
                  <c:v>2024</c:v>
                </c:pt>
                <c:pt idx="4">
                  <c:v>2025</c:v>
                </c:pt>
              </c:strCache>
            </c:strRef>
          </c:cat>
          <c:val>
            <c:numRef>
              <c:f>[vub_a170_05jahre_v04.2026021611141441]Zahlen!$B$24,[vub_a170_05jahre_v04.2026021611141441]Zahlen!$F$24,[vub_a170_05jahre_v04.2026021611141441]Zahlen!$J$24,[vub_a170_05jahre_v04.2026021611141441]Zahlen!$N$24,[vub_a170_05jahre_v04.2026021611141441]Zahlen!$R$24</c:f>
              <c:numCache>
                <c:formatCode>#,##0</c:formatCode>
                <c:ptCount val="5"/>
                <c:pt idx="0">
                  <c:v>18</c:v>
                </c:pt>
                <c:pt idx="1">
                  <c:v>11</c:v>
                </c:pt>
                <c:pt idx="2">
                  <c:v>20</c:v>
                </c:pt>
                <c:pt idx="3">
                  <c:v>16</c:v>
                </c:pt>
                <c:pt idx="4">
                  <c:v>17</c:v>
                </c:pt>
              </c:numCache>
            </c:numRef>
          </c:val>
          <c:extLst>
            <c:ext xmlns:c16="http://schemas.microsoft.com/office/drawing/2014/chart" uri="{C3380CC4-5D6E-409C-BE32-E72D297353CC}">
              <c16:uniqueId val="{00000001-69FC-4788-9036-0BA87FFBBDD4}"/>
            </c:ext>
          </c:extLst>
        </c:ser>
        <c:ser>
          <c:idx val="2"/>
          <c:order val="2"/>
          <c:tx>
            <c:strRef>
              <c:f>[vub_a170_05jahre_v04.2026021611141441]Import!$B$21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[vub_a170_05jahre_v04.2026021611141441]Zahlen!$B$20,[vub_a170_05jahre_v04.2026021611141441]Zahlen!$F$20,[vub_a170_05jahre_v04.2026021611141441]Zahlen!$J$20,[vub_a170_05jahre_v04.2026021611141441]Zahlen!$N$20,[vub_a170_05jahre_v04.2026021611141441]Zahlen!$R$20</c:f>
              <c:strCache>
                <c:ptCount val="5"/>
                <c:pt idx="0">
                  <c:v>2021</c:v>
                </c:pt>
                <c:pt idx="1">
                  <c:v>2022</c:v>
                </c:pt>
                <c:pt idx="2">
                  <c:v>2023</c:v>
                </c:pt>
                <c:pt idx="3">
                  <c:v>2024</c:v>
                </c:pt>
                <c:pt idx="4">
                  <c:v>2025</c:v>
                </c:pt>
              </c:strCache>
            </c:strRef>
          </c:cat>
          <c:val>
            <c:numRef>
              <c:f>[vub_a170_05jahre_v04.2026021611141441]Zahlen!$B$25,[vub_a170_05jahre_v04.2026021611141441]Zahlen!$F$25,[vub_a170_05jahre_v04.2026021611141441]Zahlen!$J$25,[vub_a170_05jahre_v04.2026021611141441]Zahlen!$N$25,[vub_a170_05jahre_v04.2026021611141441]Zahlen!$R$25</c:f>
              <c:numCache>
                <c:formatCode>#,##0</c:formatCode>
                <c:ptCount val="5"/>
                <c:pt idx="0">
                  <c:v>25</c:v>
                </c:pt>
                <c:pt idx="1">
                  <c:v>19</c:v>
                </c:pt>
                <c:pt idx="2">
                  <c:v>19</c:v>
                </c:pt>
                <c:pt idx="3">
                  <c:v>25</c:v>
                </c:pt>
                <c:pt idx="4">
                  <c:v>21</c:v>
                </c:pt>
              </c:numCache>
            </c:numRef>
          </c:val>
          <c:extLst>
            <c:ext xmlns:c16="http://schemas.microsoft.com/office/drawing/2014/chart" uri="{C3380CC4-5D6E-409C-BE32-E72D297353CC}">
              <c16:uniqueId val="{00000002-69FC-4788-9036-0BA87FFBBDD4}"/>
            </c:ext>
          </c:extLst>
        </c:ser>
        <c:ser>
          <c:idx val="3"/>
          <c:order val="3"/>
          <c:tx>
            <c:strRef>
              <c:f>[vub_a170_05jahre_v04.2026021611141441]Import!$B$22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[vub_a170_05jahre_v04.2026021611141441]Zahlen!$B$20,[vub_a170_05jahre_v04.2026021611141441]Zahlen!$F$20,[vub_a170_05jahre_v04.2026021611141441]Zahlen!$J$20,[vub_a170_05jahre_v04.2026021611141441]Zahlen!$N$20,[vub_a170_05jahre_v04.2026021611141441]Zahlen!$R$20</c:f>
              <c:strCache>
                <c:ptCount val="5"/>
                <c:pt idx="0">
                  <c:v>2021</c:v>
                </c:pt>
                <c:pt idx="1">
                  <c:v>2022</c:v>
                </c:pt>
                <c:pt idx="2">
                  <c:v>2023</c:v>
                </c:pt>
                <c:pt idx="3">
                  <c:v>2024</c:v>
                </c:pt>
                <c:pt idx="4">
                  <c:v>2025</c:v>
                </c:pt>
              </c:strCache>
            </c:strRef>
          </c:cat>
          <c:val>
            <c:numRef>
              <c:f>[vub_a170_05jahre_v04.2026021611141441]Zahlen!$B$26,[vub_a170_05jahre_v04.2026021611141441]Zahlen!$F$26,[vub_a170_05jahre_v04.2026021611141441]Zahlen!$J$26,[vub_a170_05jahre_v04.2026021611141441]Zahlen!$N$26,[vub_a170_05jahre_v04.2026021611141441]Zahlen!$R$26</c:f>
              <c:numCache>
                <c:formatCode>#,##0</c:formatCode>
                <c:ptCount val="5"/>
                <c:pt idx="0">
                  <c:v>147</c:v>
                </c:pt>
                <c:pt idx="1">
                  <c:v>151</c:v>
                </c:pt>
                <c:pt idx="2">
                  <c:v>172</c:v>
                </c:pt>
                <c:pt idx="3">
                  <c:v>119</c:v>
                </c:pt>
                <c:pt idx="4">
                  <c:v>156</c:v>
                </c:pt>
              </c:numCache>
            </c:numRef>
          </c:val>
          <c:extLst>
            <c:ext xmlns:c16="http://schemas.microsoft.com/office/drawing/2014/chart" uri="{C3380CC4-5D6E-409C-BE32-E72D297353CC}">
              <c16:uniqueId val="{00000003-69FC-4788-9036-0BA87FFBBDD4}"/>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Geratskirchen</a:t>
            </a:r>
          </a:p>
        </c:rich>
      </c:tx>
      <c:layout>
        <c:manualLayout>
          <c:xMode val="edge"/>
          <c:yMode val="edge"/>
          <c:x val="0.39516760404949375"/>
          <c:y val="4.752306985517595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[vub_a170_05jahre_v04.2026021611205161]Import!$B$19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[vub_a170_05jahre_v04.2026021611205161]Zahlen!$B$20,[vub_a170_05jahre_v04.2026021611205161]Zahlen!$F$20,[vub_a170_05jahre_v04.2026021611205161]Zahlen!$J$20,[vub_a170_05jahre_v04.2026021611205161]Zahlen!$N$20,[vub_a170_05jahre_v04.2026021611205161]Zahlen!$R$20</c:f>
              <c:strCache>
                <c:ptCount val="5"/>
                <c:pt idx="0">
                  <c:v>2021</c:v>
                </c:pt>
                <c:pt idx="1">
                  <c:v>2022</c:v>
                </c:pt>
                <c:pt idx="2">
                  <c:v>2023</c:v>
                </c:pt>
                <c:pt idx="3">
                  <c:v>2024</c:v>
                </c:pt>
                <c:pt idx="4">
                  <c:v>2025</c:v>
                </c:pt>
              </c:strCache>
            </c:strRef>
          </c:cat>
          <c:val>
            <c:numRef>
              <c:f>[vub_a170_05jahre_v04.2026021611205161]Zahlen!$B$23,[vub_a170_05jahre_v04.2026021611205161]Zahlen!$F$23,[vub_a170_05jahre_v04.2026021611205161]Zahlen!$J$23,[vub_a170_05jahre_v04.2026021611205161]Zahlen!$N$23,[vub_a170_05jahre_v04.2026021611205161]Zahlen!$R$23</c:f>
              <c:numCache>
                <c:formatCode>#,##0</c:formatCode>
                <c:ptCount val="5"/>
                <c:pt idx="0">
                  <c:v>24</c:v>
                </c:pt>
                <c:pt idx="1">
                  <c:v>39</c:v>
                </c:pt>
                <c:pt idx="2">
                  <c:v>29</c:v>
                </c:pt>
                <c:pt idx="3">
                  <c:v>31</c:v>
                </c:pt>
                <c:pt idx="4">
                  <c:v>38</c:v>
                </c:pt>
              </c:numCache>
            </c:numRef>
          </c:val>
          <c:extLst>
            <c:ext xmlns:c16="http://schemas.microsoft.com/office/drawing/2014/chart" uri="{C3380CC4-5D6E-409C-BE32-E72D297353CC}">
              <c16:uniqueId val="{00000000-3F26-45AB-BEB8-15552472BB11}"/>
            </c:ext>
          </c:extLst>
        </c:ser>
        <c:ser>
          <c:idx val="1"/>
          <c:order val="1"/>
          <c:tx>
            <c:strRef>
              <c:f>[vub_a170_05jahre_v04.2026021611205161]Import!$B$20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[vub_a170_05jahre_v04.2026021611205161]Zahlen!$B$20,[vub_a170_05jahre_v04.2026021611205161]Zahlen!$F$20,[vub_a170_05jahre_v04.2026021611205161]Zahlen!$J$20,[vub_a170_05jahre_v04.2026021611205161]Zahlen!$N$20,[vub_a170_05jahre_v04.2026021611205161]Zahlen!$R$20</c:f>
              <c:strCache>
                <c:ptCount val="5"/>
                <c:pt idx="0">
                  <c:v>2021</c:v>
                </c:pt>
                <c:pt idx="1">
                  <c:v>2022</c:v>
                </c:pt>
                <c:pt idx="2">
                  <c:v>2023</c:v>
                </c:pt>
                <c:pt idx="3">
                  <c:v>2024</c:v>
                </c:pt>
                <c:pt idx="4">
                  <c:v>2025</c:v>
                </c:pt>
              </c:strCache>
            </c:strRef>
          </c:cat>
          <c:val>
            <c:numRef>
              <c:f>[vub_a170_05jahre_v04.2026021611205161]Zahlen!$B$24,[vub_a170_05jahre_v04.2026021611205161]Zahlen!$F$24,[vub_a170_05jahre_v04.2026021611205161]Zahlen!$J$24,[vub_a170_05jahre_v04.2026021611205161]Zahlen!$N$24,[vub_a170_05jahre_v04.2026021611205161]Zahlen!$R$24</c:f>
              <c:numCache>
                <c:formatCode>#,##0</c:formatCode>
                <c:ptCount val="5"/>
                <c:pt idx="0">
                  <c:v>0</c:v>
                </c:pt>
                <c:pt idx="1">
                  <c:v>2</c:v>
                </c:pt>
                <c:pt idx="2">
                  <c:v>2</c:v>
                </c:pt>
                <c:pt idx="3">
                  <c:v>2</c:v>
                </c:pt>
                <c:pt idx="4">
                  <c:v>2</c:v>
                </c:pt>
              </c:numCache>
            </c:numRef>
          </c:val>
          <c:extLst>
            <c:ext xmlns:c16="http://schemas.microsoft.com/office/drawing/2014/chart" uri="{C3380CC4-5D6E-409C-BE32-E72D297353CC}">
              <c16:uniqueId val="{00000001-3F26-45AB-BEB8-15552472BB11}"/>
            </c:ext>
          </c:extLst>
        </c:ser>
        <c:ser>
          <c:idx val="2"/>
          <c:order val="2"/>
          <c:tx>
            <c:strRef>
              <c:f>[vub_a170_05jahre_v04.2026021611205161]Import!$B$21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[vub_a170_05jahre_v04.2026021611205161]Zahlen!$B$20,[vub_a170_05jahre_v04.2026021611205161]Zahlen!$F$20,[vub_a170_05jahre_v04.2026021611205161]Zahlen!$J$20,[vub_a170_05jahre_v04.2026021611205161]Zahlen!$N$20,[vub_a170_05jahre_v04.2026021611205161]Zahlen!$R$20</c:f>
              <c:strCache>
                <c:ptCount val="5"/>
                <c:pt idx="0">
                  <c:v>2021</c:v>
                </c:pt>
                <c:pt idx="1">
                  <c:v>2022</c:v>
                </c:pt>
                <c:pt idx="2">
                  <c:v>2023</c:v>
                </c:pt>
                <c:pt idx="3">
                  <c:v>2024</c:v>
                </c:pt>
                <c:pt idx="4">
                  <c:v>2025</c:v>
                </c:pt>
              </c:strCache>
            </c:strRef>
          </c:cat>
          <c:val>
            <c:numRef>
              <c:f>[vub_a170_05jahre_v04.2026021611205161]Zahlen!$B$25,[vub_a170_05jahre_v04.2026021611205161]Zahlen!$F$25,[vub_a170_05jahre_v04.2026021611205161]Zahlen!$J$25,[vub_a170_05jahre_v04.2026021611205161]Zahlen!$N$25,[vub_a170_05jahre_v04.2026021611205161]Zahlen!$R$25</c:f>
              <c:numCache>
                <c:formatCode>#,##0</c:formatCode>
                <c:ptCount val="5"/>
                <c:pt idx="0">
                  <c:v>6</c:v>
                </c:pt>
                <c:pt idx="1">
                  <c:v>5</c:v>
                </c:pt>
                <c:pt idx="2">
                  <c:v>2</c:v>
                </c:pt>
                <c:pt idx="3">
                  <c:v>1</c:v>
                </c:pt>
                <c:pt idx="4">
                  <c:v>2</c:v>
                </c:pt>
              </c:numCache>
            </c:numRef>
          </c:val>
          <c:extLst>
            <c:ext xmlns:c16="http://schemas.microsoft.com/office/drawing/2014/chart" uri="{C3380CC4-5D6E-409C-BE32-E72D297353CC}">
              <c16:uniqueId val="{00000002-3F26-45AB-BEB8-15552472BB11}"/>
            </c:ext>
          </c:extLst>
        </c:ser>
        <c:ser>
          <c:idx val="3"/>
          <c:order val="3"/>
          <c:tx>
            <c:strRef>
              <c:f>[vub_a170_05jahre_v04.2026021611205161]Import!$B$22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[vub_a170_05jahre_v04.2026021611205161]Zahlen!$B$20,[vub_a170_05jahre_v04.2026021611205161]Zahlen!$F$20,[vub_a170_05jahre_v04.2026021611205161]Zahlen!$J$20,[vub_a170_05jahre_v04.2026021611205161]Zahlen!$N$20,[vub_a170_05jahre_v04.2026021611205161]Zahlen!$R$20</c:f>
              <c:strCache>
                <c:ptCount val="5"/>
                <c:pt idx="0">
                  <c:v>2021</c:v>
                </c:pt>
                <c:pt idx="1">
                  <c:v>2022</c:v>
                </c:pt>
                <c:pt idx="2">
                  <c:v>2023</c:v>
                </c:pt>
                <c:pt idx="3">
                  <c:v>2024</c:v>
                </c:pt>
                <c:pt idx="4">
                  <c:v>2025</c:v>
                </c:pt>
              </c:strCache>
            </c:strRef>
          </c:cat>
          <c:val>
            <c:numRef>
              <c:f>[vub_a170_05jahre_v04.2026021611205161]Zahlen!$B$26,[vub_a170_05jahre_v04.2026021611205161]Zahlen!$F$26,[vub_a170_05jahre_v04.2026021611205161]Zahlen!$J$26,[vub_a170_05jahre_v04.2026021611205161]Zahlen!$N$26,[vub_a170_05jahre_v04.2026021611205161]Zahlen!$R$26</c:f>
              <c:numCache>
                <c:formatCode>#,##0</c:formatCode>
                <c:ptCount val="5"/>
                <c:pt idx="0">
                  <c:v>18</c:v>
                </c:pt>
                <c:pt idx="1">
                  <c:v>32</c:v>
                </c:pt>
                <c:pt idx="2">
                  <c:v>25</c:v>
                </c:pt>
                <c:pt idx="3">
                  <c:v>28</c:v>
                </c:pt>
                <c:pt idx="4">
                  <c:v>34</c:v>
                </c:pt>
              </c:numCache>
            </c:numRef>
          </c:val>
          <c:extLst>
            <c:ext xmlns:c16="http://schemas.microsoft.com/office/drawing/2014/chart" uri="{C3380CC4-5D6E-409C-BE32-E72D297353CC}">
              <c16:uniqueId val="{00000003-3F26-45AB-BEB8-15552472BB11}"/>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Hebertsfelden</a:t>
            </a:r>
          </a:p>
        </c:rich>
      </c:tx>
      <c:layout>
        <c:manualLayout>
          <c:xMode val="edge"/>
          <c:yMode val="edge"/>
          <c:x val="0.39238721088290701"/>
          <c:y val="5.046487833088660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[vub_a170_05jahre_v04.2026021611230201]Import!$B$19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[vub_a170_05jahre_v04.2026021611230201]Zahlen!$B$20,[vub_a170_05jahre_v04.2026021611230201]Zahlen!$F$20,[vub_a170_05jahre_v04.2026021611230201]Zahlen!$J$20,[vub_a170_05jahre_v04.2026021611230201]Zahlen!$N$20,[vub_a170_05jahre_v04.2026021611230201]Zahlen!$R$20</c:f>
              <c:strCache>
                <c:ptCount val="5"/>
                <c:pt idx="0">
                  <c:v>2021</c:v>
                </c:pt>
                <c:pt idx="1">
                  <c:v>2022</c:v>
                </c:pt>
                <c:pt idx="2">
                  <c:v>2023</c:v>
                </c:pt>
                <c:pt idx="3">
                  <c:v>2024</c:v>
                </c:pt>
                <c:pt idx="4">
                  <c:v>2025</c:v>
                </c:pt>
              </c:strCache>
            </c:strRef>
          </c:cat>
          <c:val>
            <c:numRef>
              <c:f>[vub_a170_05jahre_v04.2026021611230201]Zahlen!$B$23,[vub_a170_05jahre_v04.2026021611230201]Zahlen!$F$23,[vub_a170_05jahre_v04.2026021611230201]Zahlen!$J$23,[vub_a170_05jahre_v04.2026021611230201]Zahlen!$N$23,[vub_a170_05jahre_v04.2026021611230201]Zahlen!$R$23</c:f>
              <c:numCache>
                <c:formatCode>#,##0</c:formatCode>
                <c:ptCount val="5"/>
                <c:pt idx="0">
                  <c:v>106</c:v>
                </c:pt>
                <c:pt idx="1">
                  <c:v>158</c:v>
                </c:pt>
                <c:pt idx="2">
                  <c:v>158</c:v>
                </c:pt>
                <c:pt idx="3">
                  <c:v>159</c:v>
                </c:pt>
                <c:pt idx="4">
                  <c:v>155</c:v>
                </c:pt>
              </c:numCache>
            </c:numRef>
          </c:val>
          <c:extLst>
            <c:ext xmlns:c16="http://schemas.microsoft.com/office/drawing/2014/chart" uri="{C3380CC4-5D6E-409C-BE32-E72D297353CC}">
              <c16:uniqueId val="{00000000-F50F-46EF-B64A-263FAD72D2DF}"/>
            </c:ext>
          </c:extLst>
        </c:ser>
        <c:ser>
          <c:idx val="1"/>
          <c:order val="1"/>
          <c:tx>
            <c:strRef>
              <c:f>[vub_a170_05jahre_v04.2026021611230201]Import!$B$20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[vub_a170_05jahre_v04.2026021611230201]Zahlen!$B$20,[vub_a170_05jahre_v04.2026021611230201]Zahlen!$F$20,[vub_a170_05jahre_v04.2026021611230201]Zahlen!$J$20,[vub_a170_05jahre_v04.2026021611230201]Zahlen!$N$20,[vub_a170_05jahre_v04.2026021611230201]Zahlen!$R$20</c:f>
              <c:strCache>
                <c:ptCount val="5"/>
                <c:pt idx="0">
                  <c:v>2021</c:v>
                </c:pt>
                <c:pt idx="1">
                  <c:v>2022</c:v>
                </c:pt>
                <c:pt idx="2">
                  <c:v>2023</c:v>
                </c:pt>
                <c:pt idx="3">
                  <c:v>2024</c:v>
                </c:pt>
                <c:pt idx="4">
                  <c:v>2025</c:v>
                </c:pt>
              </c:strCache>
            </c:strRef>
          </c:cat>
          <c:val>
            <c:numRef>
              <c:f>[vub_a170_05jahre_v04.2026021611230201]Zahlen!$B$24,[vub_a170_05jahre_v04.2026021611230201]Zahlen!$F$24,[vub_a170_05jahre_v04.2026021611230201]Zahlen!$J$24,[vub_a170_05jahre_v04.2026021611230201]Zahlen!$N$24,[vub_a170_05jahre_v04.2026021611230201]Zahlen!$R$24</c:f>
              <c:numCache>
                <c:formatCode>#,##0</c:formatCode>
                <c:ptCount val="5"/>
                <c:pt idx="0">
                  <c:v>9</c:v>
                </c:pt>
                <c:pt idx="1">
                  <c:v>10</c:v>
                </c:pt>
                <c:pt idx="2">
                  <c:v>13</c:v>
                </c:pt>
                <c:pt idx="3">
                  <c:v>12</c:v>
                </c:pt>
                <c:pt idx="4">
                  <c:v>14</c:v>
                </c:pt>
              </c:numCache>
            </c:numRef>
          </c:val>
          <c:extLst>
            <c:ext xmlns:c16="http://schemas.microsoft.com/office/drawing/2014/chart" uri="{C3380CC4-5D6E-409C-BE32-E72D297353CC}">
              <c16:uniqueId val="{00000001-F50F-46EF-B64A-263FAD72D2DF}"/>
            </c:ext>
          </c:extLst>
        </c:ser>
        <c:ser>
          <c:idx val="2"/>
          <c:order val="2"/>
          <c:tx>
            <c:strRef>
              <c:f>[vub_a170_05jahre_v04.2026021611230201]Import!$B$21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[vub_a170_05jahre_v04.2026021611230201]Zahlen!$B$20,[vub_a170_05jahre_v04.2026021611230201]Zahlen!$F$20,[vub_a170_05jahre_v04.2026021611230201]Zahlen!$J$20,[vub_a170_05jahre_v04.2026021611230201]Zahlen!$N$20,[vub_a170_05jahre_v04.2026021611230201]Zahlen!$R$20</c:f>
              <c:strCache>
                <c:ptCount val="5"/>
                <c:pt idx="0">
                  <c:v>2021</c:v>
                </c:pt>
                <c:pt idx="1">
                  <c:v>2022</c:v>
                </c:pt>
                <c:pt idx="2">
                  <c:v>2023</c:v>
                </c:pt>
                <c:pt idx="3">
                  <c:v>2024</c:v>
                </c:pt>
                <c:pt idx="4">
                  <c:v>2025</c:v>
                </c:pt>
              </c:strCache>
            </c:strRef>
          </c:cat>
          <c:val>
            <c:numRef>
              <c:f>[vub_a170_05jahre_v04.2026021611230201]Zahlen!$B$25,[vub_a170_05jahre_v04.2026021611230201]Zahlen!$F$25,[vub_a170_05jahre_v04.2026021611230201]Zahlen!$J$25,[vub_a170_05jahre_v04.2026021611230201]Zahlen!$N$25,[vub_a170_05jahre_v04.2026021611230201]Zahlen!$R$25</c:f>
              <c:numCache>
                <c:formatCode>#,##0</c:formatCode>
                <c:ptCount val="5"/>
                <c:pt idx="0">
                  <c:v>17</c:v>
                </c:pt>
                <c:pt idx="1">
                  <c:v>19</c:v>
                </c:pt>
                <c:pt idx="2">
                  <c:v>17</c:v>
                </c:pt>
                <c:pt idx="3">
                  <c:v>21</c:v>
                </c:pt>
                <c:pt idx="4">
                  <c:v>15</c:v>
                </c:pt>
              </c:numCache>
            </c:numRef>
          </c:val>
          <c:extLst>
            <c:ext xmlns:c16="http://schemas.microsoft.com/office/drawing/2014/chart" uri="{C3380CC4-5D6E-409C-BE32-E72D297353CC}">
              <c16:uniqueId val="{00000002-F50F-46EF-B64A-263FAD72D2DF}"/>
            </c:ext>
          </c:extLst>
        </c:ser>
        <c:ser>
          <c:idx val="3"/>
          <c:order val="3"/>
          <c:tx>
            <c:strRef>
              <c:f>[vub_a170_05jahre_v04.2026021611230201]Import!$B$22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[vub_a170_05jahre_v04.2026021611230201]Zahlen!$B$20,[vub_a170_05jahre_v04.2026021611230201]Zahlen!$F$20,[vub_a170_05jahre_v04.2026021611230201]Zahlen!$J$20,[vub_a170_05jahre_v04.2026021611230201]Zahlen!$N$20,[vub_a170_05jahre_v04.2026021611230201]Zahlen!$R$20</c:f>
              <c:strCache>
                <c:ptCount val="5"/>
                <c:pt idx="0">
                  <c:v>2021</c:v>
                </c:pt>
                <c:pt idx="1">
                  <c:v>2022</c:v>
                </c:pt>
                <c:pt idx="2">
                  <c:v>2023</c:v>
                </c:pt>
                <c:pt idx="3">
                  <c:v>2024</c:v>
                </c:pt>
                <c:pt idx="4">
                  <c:v>2025</c:v>
                </c:pt>
              </c:strCache>
            </c:strRef>
          </c:cat>
          <c:val>
            <c:numRef>
              <c:f>[vub_a170_05jahre_v04.2026021611230201]Zahlen!$B$26,[vub_a170_05jahre_v04.2026021611230201]Zahlen!$F$26,[vub_a170_05jahre_v04.2026021611230201]Zahlen!$J$26,[vub_a170_05jahre_v04.2026021611230201]Zahlen!$N$26,[vub_a170_05jahre_v04.2026021611230201]Zahlen!$R$26</c:f>
              <c:numCache>
                <c:formatCode>#,##0</c:formatCode>
                <c:ptCount val="5"/>
                <c:pt idx="0">
                  <c:v>80</c:v>
                </c:pt>
                <c:pt idx="1">
                  <c:v>129</c:v>
                </c:pt>
                <c:pt idx="2">
                  <c:v>128</c:v>
                </c:pt>
                <c:pt idx="3">
                  <c:v>126</c:v>
                </c:pt>
                <c:pt idx="4">
                  <c:v>126</c:v>
                </c:pt>
              </c:numCache>
            </c:numRef>
          </c:val>
          <c:extLst>
            <c:ext xmlns:c16="http://schemas.microsoft.com/office/drawing/2014/chart" uri="{C3380CC4-5D6E-409C-BE32-E72D297353CC}">
              <c16:uniqueId val="{00000003-F50F-46EF-B64A-263FAD72D2DF}"/>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Malgersdorf</a:t>
            </a:r>
          </a:p>
        </c:rich>
      </c:tx>
      <c:layout>
        <c:manualLayout>
          <c:xMode val="edge"/>
          <c:yMode val="edge"/>
          <c:x val="0.40589159980930811"/>
          <c:y val="5.668103826353326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[vub_a170_05jahre_v04.2026021612132811]Import!$B$19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[vub_a170_05jahre_v04.2026021612132811]Zahlen!$B$20,[vub_a170_05jahre_v04.2026021612132811]Zahlen!$F$20,[vub_a170_05jahre_v04.2026021612132811]Zahlen!$J$20,[vub_a170_05jahre_v04.2026021612132811]Zahlen!$N$20,[vub_a170_05jahre_v04.2026021612132811]Zahlen!$R$20</c:f>
              <c:strCache>
                <c:ptCount val="5"/>
                <c:pt idx="0">
                  <c:v>2021</c:v>
                </c:pt>
                <c:pt idx="1">
                  <c:v>2022</c:v>
                </c:pt>
                <c:pt idx="2">
                  <c:v>2023</c:v>
                </c:pt>
                <c:pt idx="3">
                  <c:v>2024</c:v>
                </c:pt>
                <c:pt idx="4">
                  <c:v>2025</c:v>
                </c:pt>
              </c:strCache>
            </c:strRef>
          </c:cat>
          <c:val>
            <c:numRef>
              <c:f>[vub_a170_05jahre_v04.2026021612132811]Zahlen!$B$23,[vub_a170_05jahre_v04.2026021612132811]Zahlen!$F$23,[vub_a170_05jahre_v04.2026021612132811]Zahlen!$J$23,[vub_a170_05jahre_v04.2026021612132811]Zahlen!$N$23,[vub_a170_05jahre_v04.2026021612132811]Zahlen!$R$23</c:f>
              <c:numCache>
                <c:formatCode>#,##0</c:formatCode>
                <c:ptCount val="5"/>
                <c:pt idx="0">
                  <c:v>27</c:v>
                </c:pt>
                <c:pt idx="1">
                  <c:v>31</c:v>
                </c:pt>
                <c:pt idx="2">
                  <c:v>27</c:v>
                </c:pt>
                <c:pt idx="3">
                  <c:v>25</c:v>
                </c:pt>
                <c:pt idx="4">
                  <c:v>39</c:v>
                </c:pt>
              </c:numCache>
            </c:numRef>
          </c:val>
          <c:extLst>
            <c:ext xmlns:c16="http://schemas.microsoft.com/office/drawing/2014/chart" uri="{C3380CC4-5D6E-409C-BE32-E72D297353CC}">
              <c16:uniqueId val="{00000000-8138-4B66-9867-BD43106F6B26}"/>
            </c:ext>
          </c:extLst>
        </c:ser>
        <c:ser>
          <c:idx val="1"/>
          <c:order val="1"/>
          <c:tx>
            <c:strRef>
              <c:f>[vub_a170_05jahre_v04.2026021612132811]Import!$B$20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[vub_a170_05jahre_v04.2026021612132811]Zahlen!$B$20,[vub_a170_05jahre_v04.2026021612132811]Zahlen!$F$20,[vub_a170_05jahre_v04.2026021612132811]Zahlen!$J$20,[vub_a170_05jahre_v04.2026021612132811]Zahlen!$N$20,[vub_a170_05jahre_v04.2026021612132811]Zahlen!$R$20</c:f>
              <c:strCache>
                <c:ptCount val="5"/>
                <c:pt idx="0">
                  <c:v>2021</c:v>
                </c:pt>
                <c:pt idx="1">
                  <c:v>2022</c:v>
                </c:pt>
                <c:pt idx="2">
                  <c:v>2023</c:v>
                </c:pt>
                <c:pt idx="3">
                  <c:v>2024</c:v>
                </c:pt>
                <c:pt idx="4">
                  <c:v>2025</c:v>
                </c:pt>
              </c:strCache>
            </c:strRef>
          </c:cat>
          <c:val>
            <c:numRef>
              <c:f>[vub_a170_05jahre_v04.2026021612132811]Zahlen!$B$24,[vub_a170_05jahre_v04.2026021612132811]Zahlen!$F$24,[vub_a170_05jahre_v04.2026021612132811]Zahlen!$J$24,[vub_a170_05jahre_v04.2026021612132811]Zahlen!$N$24,[vub_a170_05jahre_v04.2026021612132811]Zahlen!$R$24</c:f>
              <c:numCache>
                <c:formatCode>#,##0</c:formatCode>
                <c:ptCount val="5"/>
                <c:pt idx="0">
                  <c:v>4</c:v>
                </c:pt>
                <c:pt idx="1">
                  <c:v>3</c:v>
                </c:pt>
                <c:pt idx="2">
                  <c:v>1</c:v>
                </c:pt>
                <c:pt idx="3">
                  <c:v>5</c:v>
                </c:pt>
                <c:pt idx="4">
                  <c:v>4</c:v>
                </c:pt>
              </c:numCache>
            </c:numRef>
          </c:val>
          <c:extLst>
            <c:ext xmlns:c16="http://schemas.microsoft.com/office/drawing/2014/chart" uri="{C3380CC4-5D6E-409C-BE32-E72D297353CC}">
              <c16:uniqueId val="{00000001-8138-4B66-9867-BD43106F6B26}"/>
            </c:ext>
          </c:extLst>
        </c:ser>
        <c:ser>
          <c:idx val="2"/>
          <c:order val="2"/>
          <c:tx>
            <c:strRef>
              <c:f>[vub_a170_05jahre_v04.2026021612132811]Import!$B$21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[vub_a170_05jahre_v04.2026021612132811]Zahlen!$B$20,[vub_a170_05jahre_v04.2026021612132811]Zahlen!$F$20,[vub_a170_05jahre_v04.2026021612132811]Zahlen!$J$20,[vub_a170_05jahre_v04.2026021612132811]Zahlen!$N$20,[vub_a170_05jahre_v04.2026021612132811]Zahlen!$R$20</c:f>
              <c:strCache>
                <c:ptCount val="5"/>
                <c:pt idx="0">
                  <c:v>2021</c:v>
                </c:pt>
                <c:pt idx="1">
                  <c:v>2022</c:v>
                </c:pt>
                <c:pt idx="2">
                  <c:v>2023</c:v>
                </c:pt>
                <c:pt idx="3">
                  <c:v>2024</c:v>
                </c:pt>
                <c:pt idx="4">
                  <c:v>2025</c:v>
                </c:pt>
              </c:strCache>
            </c:strRef>
          </c:cat>
          <c:val>
            <c:numRef>
              <c:f>[vub_a170_05jahre_v04.2026021612132811]Zahlen!$B$25,[vub_a170_05jahre_v04.2026021612132811]Zahlen!$F$25,[vub_a170_05jahre_v04.2026021612132811]Zahlen!$J$25,[vub_a170_05jahre_v04.2026021612132811]Zahlen!$N$25,[vub_a170_05jahre_v04.2026021612132811]Zahlen!$R$25</c:f>
              <c:numCache>
                <c:formatCode>#,##0</c:formatCode>
                <c:ptCount val="5"/>
                <c:pt idx="0">
                  <c:v>2</c:v>
                </c:pt>
                <c:pt idx="1">
                  <c:v>6</c:v>
                </c:pt>
                <c:pt idx="2">
                  <c:v>5</c:v>
                </c:pt>
                <c:pt idx="3">
                  <c:v>2</c:v>
                </c:pt>
                <c:pt idx="4">
                  <c:v>6</c:v>
                </c:pt>
              </c:numCache>
            </c:numRef>
          </c:val>
          <c:extLst>
            <c:ext xmlns:c16="http://schemas.microsoft.com/office/drawing/2014/chart" uri="{C3380CC4-5D6E-409C-BE32-E72D297353CC}">
              <c16:uniqueId val="{00000002-8138-4B66-9867-BD43106F6B26}"/>
            </c:ext>
          </c:extLst>
        </c:ser>
        <c:ser>
          <c:idx val="3"/>
          <c:order val="3"/>
          <c:tx>
            <c:strRef>
              <c:f>[vub_a170_05jahre_v04.2026021612132811]Import!$B$22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[vub_a170_05jahre_v04.2026021612132811]Zahlen!$B$20,[vub_a170_05jahre_v04.2026021612132811]Zahlen!$F$20,[vub_a170_05jahre_v04.2026021612132811]Zahlen!$J$20,[vub_a170_05jahre_v04.2026021612132811]Zahlen!$N$20,[vub_a170_05jahre_v04.2026021612132811]Zahlen!$R$20</c:f>
              <c:strCache>
                <c:ptCount val="5"/>
                <c:pt idx="0">
                  <c:v>2021</c:v>
                </c:pt>
                <c:pt idx="1">
                  <c:v>2022</c:v>
                </c:pt>
                <c:pt idx="2">
                  <c:v>2023</c:v>
                </c:pt>
                <c:pt idx="3">
                  <c:v>2024</c:v>
                </c:pt>
                <c:pt idx="4">
                  <c:v>2025</c:v>
                </c:pt>
              </c:strCache>
            </c:strRef>
          </c:cat>
          <c:val>
            <c:numRef>
              <c:f>[vub_a170_05jahre_v04.2026021612132811]Zahlen!$B$26,[vub_a170_05jahre_v04.2026021612132811]Zahlen!$F$26,[vub_a170_05jahre_v04.2026021612132811]Zahlen!$J$26,[vub_a170_05jahre_v04.2026021612132811]Zahlen!$N$26,[vub_a170_05jahre_v04.2026021612132811]Zahlen!$R$26</c:f>
              <c:numCache>
                <c:formatCode>#,##0</c:formatCode>
                <c:ptCount val="5"/>
                <c:pt idx="0">
                  <c:v>21</c:v>
                </c:pt>
                <c:pt idx="1">
                  <c:v>22</c:v>
                </c:pt>
                <c:pt idx="2">
                  <c:v>21</c:v>
                </c:pt>
                <c:pt idx="3">
                  <c:v>18</c:v>
                </c:pt>
                <c:pt idx="4">
                  <c:v>29</c:v>
                </c:pt>
              </c:numCache>
            </c:numRef>
          </c:val>
          <c:extLst>
            <c:ext xmlns:c16="http://schemas.microsoft.com/office/drawing/2014/chart" uri="{C3380CC4-5D6E-409C-BE32-E72D297353CC}">
              <c16:uniqueId val="{00000003-8138-4B66-9867-BD43106F6B26}"/>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Massing</a:t>
            </a:r>
          </a:p>
        </c:rich>
      </c:tx>
      <c:layout>
        <c:manualLayout>
          <c:xMode val="edge"/>
          <c:yMode val="edge"/>
          <c:x val="0.43594986355337584"/>
          <c:y val="5.788139521034057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[vub_a170_05jahre_v04.2026021612162241]Import!$B$19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[vub_a170_05jahre_v04.2026021612162241]Zahlen!$B$20,[vub_a170_05jahre_v04.2026021612162241]Zahlen!$F$20,[vub_a170_05jahre_v04.2026021612162241]Zahlen!$J$20,[vub_a170_05jahre_v04.2026021612162241]Zahlen!$N$20,[vub_a170_05jahre_v04.2026021612162241]Zahlen!$R$20</c:f>
              <c:strCache>
                <c:ptCount val="5"/>
                <c:pt idx="0">
                  <c:v>2021</c:v>
                </c:pt>
                <c:pt idx="1">
                  <c:v>2022</c:v>
                </c:pt>
                <c:pt idx="2">
                  <c:v>2023</c:v>
                </c:pt>
                <c:pt idx="3">
                  <c:v>2024</c:v>
                </c:pt>
                <c:pt idx="4">
                  <c:v>2025</c:v>
                </c:pt>
              </c:strCache>
            </c:strRef>
          </c:cat>
          <c:val>
            <c:numRef>
              <c:f>[vub_a170_05jahre_v04.2026021612162241]Zahlen!$B$23,[vub_a170_05jahre_v04.2026021612162241]Zahlen!$F$23,[vub_a170_05jahre_v04.2026021612162241]Zahlen!$J$23,[vub_a170_05jahre_v04.2026021612162241]Zahlen!$N$23,[vub_a170_05jahre_v04.2026021612162241]Zahlen!$R$23</c:f>
              <c:numCache>
                <c:formatCode>#,##0</c:formatCode>
                <c:ptCount val="5"/>
                <c:pt idx="0">
                  <c:v>72</c:v>
                </c:pt>
                <c:pt idx="1">
                  <c:v>68</c:v>
                </c:pt>
                <c:pt idx="2">
                  <c:v>95</c:v>
                </c:pt>
                <c:pt idx="3">
                  <c:v>84</c:v>
                </c:pt>
                <c:pt idx="4">
                  <c:v>92</c:v>
                </c:pt>
              </c:numCache>
            </c:numRef>
          </c:val>
          <c:extLst>
            <c:ext xmlns:c16="http://schemas.microsoft.com/office/drawing/2014/chart" uri="{C3380CC4-5D6E-409C-BE32-E72D297353CC}">
              <c16:uniqueId val="{00000000-14B7-4669-B94C-8F08F9667DC2}"/>
            </c:ext>
          </c:extLst>
        </c:ser>
        <c:ser>
          <c:idx val="1"/>
          <c:order val="1"/>
          <c:tx>
            <c:strRef>
              <c:f>[vub_a170_05jahre_v04.2026021612162241]Import!$B$20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[vub_a170_05jahre_v04.2026021612162241]Zahlen!$B$20,[vub_a170_05jahre_v04.2026021612162241]Zahlen!$F$20,[vub_a170_05jahre_v04.2026021612162241]Zahlen!$J$20,[vub_a170_05jahre_v04.2026021612162241]Zahlen!$N$20,[vub_a170_05jahre_v04.2026021612162241]Zahlen!$R$20</c:f>
              <c:strCache>
                <c:ptCount val="5"/>
                <c:pt idx="0">
                  <c:v>2021</c:v>
                </c:pt>
                <c:pt idx="1">
                  <c:v>2022</c:v>
                </c:pt>
                <c:pt idx="2">
                  <c:v>2023</c:v>
                </c:pt>
                <c:pt idx="3">
                  <c:v>2024</c:v>
                </c:pt>
                <c:pt idx="4">
                  <c:v>2025</c:v>
                </c:pt>
              </c:strCache>
            </c:strRef>
          </c:cat>
          <c:val>
            <c:numRef>
              <c:f>[vub_a170_05jahre_v04.2026021612162241]Zahlen!$B$24,[vub_a170_05jahre_v04.2026021612162241]Zahlen!$F$24,[vub_a170_05jahre_v04.2026021612162241]Zahlen!$J$24,[vub_a170_05jahre_v04.2026021612162241]Zahlen!$N$24,[vub_a170_05jahre_v04.2026021612162241]Zahlen!$R$24</c:f>
              <c:numCache>
                <c:formatCode>#,##0</c:formatCode>
                <c:ptCount val="5"/>
                <c:pt idx="0">
                  <c:v>4</c:v>
                </c:pt>
                <c:pt idx="1">
                  <c:v>10</c:v>
                </c:pt>
                <c:pt idx="2">
                  <c:v>8</c:v>
                </c:pt>
                <c:pt idx="3">
                  <c:v>15</c:v>
                </c:pt>
                <c:pt idx="4">
                  <c:v>15</c:v>
                </c:pt>
              </c:numCache>
            </c:numRef>
          </c:val>
          <c:extLst>
            <c:ext xmlns:c16="http://schemas.microsoft.com/office/drawing/2014/chart" uri="{C3380CC4-5D6E-409C-BE32-E72D297353CC}">
              <c16:uniqueId val="{00000001-14B7-4669-B94C-8F08F9667DC2}"/>
            </c:ext>
          </c:extLst>
        </c:ser>
        <c:ser>
          <c:idx val="2"/>
          <c:order val="2"/>
          <c:tx>
            <c:strRef>
              <c:f>[vub_a170_05jahre_v04.2026021612162241]Import!$B$21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[vub_a170_05jahre_v04.2026021612162241]Zahlen!$B$20,[vub_a170_05jahre_v04.2026021612162241]Zahlen!$F$20,[vub_a170_05jahre_v04.2026021612162241]Zahlen!$J$20,[vub_a170_05jahre_v04.2026021612162241]Zahlen!$N$20,[vub_a170_05jahre_v04.2026021612162241]Zahlen!$R$20</c:f>
              <c:strCache>
                <c:ptCount val="5"/>
                <c:pt idx="0">
                  <c:v>2021</c:v>
                </c:pt>
                <c:pt idx="1">
                  <c:v>2022</c:v>
                </c:pt>
                <c:pt idx="2">
                  <c:v>2023</c:v>
                </c:pt>
                <c:pt idx="3">
                  <c:v>2024</c:v>
                </c:pt>
                <c:pt idx="4">
                  <c:v>2025</c:v>
                </c:pt>
              </c:strCache>
            </c:strRef>
          </c:cat>
          <c:val>
            <c:numRef>
              <c:f>[vub_a170_05jahre_v04.2026021612162241]Zahlen!$B$25,[vub_a170_05jahre_v04.2026021612162241]Zahlen!$F$25,[vub_a170_05jahre_v04.2026021612162241]Zahlen!$J$25,[vub_a170_05jahre_v04.2026021612162241]Zahlen!$N$25,[vub_a170_05jahre_v04.2026021612162241]Zahlen!$R$25</c:f>
              <c:numCache>
                <c:formatCode>#,##0</c:formatCode>
                <c:ptCount val="5"/>
                <c:pt idx="0">
                  <c:v>15</c:v>
                </c:pt>
                <c:pt idx="1">
                  <c:v>14</c:v>
                </c:pt>
                <c:pt idx="2">
                  <c:v>20</c:v>
                </c:pt>
                <c:pt idx="3">
                  <c:v>11</c:v>
                </c:pt>
                <c:pt idx="4">
                  <c:v>16</c:v>
                </c:pt>
              </c:numCache>
            </c:numRef>
          </c:val>
          <c:extLst>
            <c:ext xmlns:c16="http://schemas.microsoft.com/office/drawing/2014/chart" uri="{C3380CC4-5D6E-409C-BE32-E72D297353CC}">
              <c16:uniqueId val="{00000002-14B7-4669-B94C-8F08F9667DC2}"/>
            </c:ext>
          </c:extLst>
        </c:ser>
        <c:ser>
          <c:idx val="3"/>
          <c:order val="3"/>
          <c:tx>
            <c:strRef>
              <c:f>[vub_a170_05jahre_v04.2026021612162241]Import!$B$22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[vub_a170_05jahre_v04.2026021612162241]Zahlen!$B$20,[vub_a170_05jahre_v04.2026021612162241]Zahlen!$F$20,[vub_a170_05jahre_v04.2026021612162241]Zahlen!$J$20,[vub_a170_05jahre_v04.2026021612162241]Zahlen!$N$20,[vub_a170_05jahre_v04.2026021612162241]Zahlen!$R$20</c:f>
              <c:strCache>
                <c:ptCount val="5"/>
                <c:pt idx="0">
                  <c:v>2021</c:v>
                </c:pt>
                <c:pt idx="1">
                  <c:v>2022</c:v>
                </c:pt>
                <c:pt idx="2">
                  <c:v>2023</c:v>
                </c:pt>
                <c:pt idx="3">
                  <c:v>2024</c:v>
                </c:pt>
                <c:pt idx="4">
                  <c:v>2025</c:v>
                </c:pt>
              </c:strCache>
            </c:strRef>
          </c:cat>
          <c:val>
            <c:numRef>
              <c:f>[vub_a170_05jahre_v04.2026021612162241]Zahlen!$B$26,[vub_a170_05jahre_v04.2026021612162241]Zahlen!$F$26,[vub_a170_05jahre_v04.2026021612162241]Zahlen!$J$26,[vub_a170_05jahre_v04.2026021612162241]Zahlen!$N$26,[vub_a170_05jahre_v04.2026021612162241]Zahlen!$R$26</c:f>
              <c:numCache>
                <c:formatCode>#,##0</c:formatCode>
                <c:ptCount val="5"/>
                <c:pt idx="0">
                  <c:v>53</c:v>
                </c:pt>
                <c:pt idx="1">
                  <c:v>44</c:v>
                </c:pt>
                <c:pt idx="2">
                  <c:v>67</c:v>
                </c:pt>
                <c:pt idx="3">
                  <c:v>58</c:v>
                </c:pt>
                <c:pt idx="4">
                  <c:v>61</c:v>
                </c:pt>
              </c:numCache>
            </c:numRef>
          </c:val>
          <c:extLst>
            <c:ext xmlns:c16="http://schemas.microsoft.com/office/drawing/2014/chart" uri="{C3380CC4-5D6E-409C-BE32-E72D297353CC}">
              <c16:uniqueId val="{00000003-14B7-4669-B94C-8F08F9667DC2}"/>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2.0026820268694304E-2"/>
          <c:y val="3.394550799992576E-2"/>
          <c:w val="0.95083682008368198"/>
          <c:h val="0.814463477128331"/>
        </c:manualLayout>
      </c:layout>
      <c:barChart>
        <c:barDir val="col"/>
        <c:grouping val="stacked"/>
        <c:varyColors val="0"/>
        <c:ser>
          <c:idx val="0"/>
          <c:order val="0"/>
          <c:tx>
            <c:strRef>
              <c:f>Aufklärungsquote!$C$11</c:f>
              <c:strCache>
                <c:ptCount val="1"/>
                <c:pt idx="0">
                  <c:v>Aufgeklärte Straftaten</c:v>
                </c:pt>
              </c:strCache>
            </c:strRef>
          </c:tx>
          <c:spPr>
            <a:solidFill>
              <a:schemeClr val="accent1">
                <a:lumMod val="75000"/>
                <a:alpha val="85000"/>
              </a:schemeClr>
            </a:solidFill>
            <a:ln w="9525" cap="flat" cmpd="sng" algn="ctr">
              <a:solidFill>
                <a:schemeClr val="lt1">
                  <a:alpha val="50000"/>
                </a:schemeClr>
              </a:solidFill>
              <a:round/>
            </a:ln>
            <a:effectLst/>
          </c:spPr>
          <c:invertIfNegative val="0"/>
          <c:dLbls>
            <c:spPr>
              <a:solidFill>
                <a:schemeClr val="accent1">
                  <a:lumMod val="75000"/>
                </a:schemeClr>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Aufklärungsquote!$B$17:$B$26</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Aufklärungsquote!$C$17:$C$26</c:f>
              <c:numCache>
                <c:formatCode>General</c:formatCode>
                <c:ptCount val="10"/>
                <c:pt idx="0">
                  <c:v>1134</c:v>
                </c:pt>
                <c:pt idx="1">
                  <c:v>1112</c:v>
                </c:pt>
                <c:pt idx="2">
                  <c:v>1093</c:v>
                </c:pt>
                <c:pt idx="3">
                  <c:v>1132</c:v>
                </c:pt>
                <c:pt idx="4">
                  <c:v>1086</c:v>
                </c:pt>
                <c:pt idx="5">
                  <c:v>927</c:v>
                </c:pt>
                <c:pt idx="6">
                  <c:v>1096</c:v>
                </c:pt>
                <c:pt idx="7">
                  <c:v>1608</c:v>
                </c:pt>
                <c:pt idx="8">
                  <c:v>1348</c:v>
                </c:pt>
                <c:pt idx="9">
                  <c:v>989</c:v>
                </c:pt>
              </c:numCache>
              <c:extLst/>
            </c:numRef>
          </c:val>
          <c:extLst>
            <c:ext xmlns:c16="http://schemas.microsoft.com/office/drawing/2014/chart" uri="{C3380CC4-5D6E-409C-BE32-E72D297353CC}">
              <c16:uniqueId val="{00000000-C047-4FCD-8D61-87CC47911AC2}"/>
            </c:ext>
          </c:extLst>
        </c:ser>
        <c:ser>
          <c:idx val="1"/>
          <c:order val="1"/>
          <c:tx>
            <c:strRef>
              <c:f>Aufklärungsquote!$D$11</c:f>
              <c:strCache>
                <c:ptCount val="1"/>
                <c:pt idx="0">
                  <c:v>Unbekannte Täter</c:v>
                </c:pt>
              </c:strCache>
            </c:strRef>
          </c:tx>
          <c:spPr>
            <a:solidFill>
              <a:schemeClr val="accent1">
                <a:lumMod val="60000"/>
                <a:lumOff val="40000"/>
                <a:alpha val="85000"/>
              </a:schemeClr>
            </a:solidFill>
            <a:ln w="9525" cap="flat" cmpd="sng" algn="ctr">
              <a:solidFill>
                <a:schemeClr val="lt1">
                  <a:alpha val="50000"/>
                </a:schemeClr>
              </a:solidFill>
              <a:round/>
            </a:ln>
            <a:effectLst/>
          </c:spPr>
          <c:invertIfNegative val="0"/>
          <c:dLbls>
            <c:spPr>
              <a:solidFill>
                <a:schemeClr val="accent1">
                  <a:lumMod val="60000"/>
                  <a:lumOff val="40000"/>
                </a:schemeClr>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Aufklärungsquote!$B$17:$B$26</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Aufklärungsquote!$D$17:$D$26</c:f>
              <c:numCache>
                <c:formatCode>General</c:formatCode>
                <c:ptCount val="10"/>
                <c:pt idx="0">
                  <c:v>502</c:v>
                </c:pt>
                <c:pt idx="1">
                  <c:v>518</c:v>
                </c:pt>
                <c:pt idx="2">
                  <c:v>525</c:v>
                </c:pt>
                <c:pt idx="3">
                  <c:v>526</c:v>
                </c:pt>
                <c:pt idx="4">
                  <c:v>391</c:v>
                </c:pt>
                <c:pt idx="5">
                  <c:v>373</c:v>
                </c:pt>
                <c:pt idx="6">
                  <c:v>485</c:v>
                </c:pt>
                <c:pt idx="7">
                  <c:v>464</c:v>
                </c:pt>
                <c:pt idx="8">
                  <c:v>496</c:v>
                </c:pt>
                <c:pt idx="9">
                  <c:v>456</c:v>
                </c:pt>
              </c:numCache>
              <c:extLst/>
            </c:numRef>
          </c:val>
          <c:extLst>
            <c:ext xmlns:c16="http://schemas.microsoft.com/office/drawing/2014/chart" uri="{C3380CC4-5D6E-409C-BE32-E72D297353CC}">
              <c16:uniqueId val="{00000001-C047-4FCD-8D61-87CC47911AC2}"/>
            </c:ext>
          </c:extLst>
        </c:ser>
        <c:ser>
          <c:idx val="2"/>
          <c:order val="2"/>
          <c:tx>
            <c:strRef>
              <c:f>Aufklärungsquote!$E$11</c:f>
              <c:strCache>
                <c:ptCount val="1"/>
                <c:pt idx="0">
                  <c:v>Aufklärungsquote</c:v>
                </c:pt>
              </c:strCache>
            </c:strRef>
          </c:tx>
          <c:spPr>
            <a:solidFill>
              <a:schemeClr val="accent5">
                <a:tint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Aufklärungsquote!$B$17:$B$26</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Aufklärungsquote!$E$17:$E$26</c:f>
              <c:numCache>
                <c:formatCode>0.0%</c:formatCode>
                <c:ptCount val="10"/>
                <c:pt idx="0">
                  <c:v>0.69299999999999995</c:v>
                </c:pt>
                <c:pt idx="1">
                  <c:v>0.68200000000000005</c:v>
                </c:pt>
                <c:pt idx="2">
                  <c:v>0.67600000000000005</c:v>
                </c:pt>
                <c:pt idx="3">
                  <c:v>0.68300000000000005</c:v>
                </c:pt>
                <c:pt idx="4">
                  <c:v>0.73499999999999999</c:v>
                </c:pt>
                <c:pt idx="5">
                  <c:v>0.71299999999999997</c:v>
                </c:pt>
                <c:pt idx="6">
                  <c:v>0.69299999999999995</c:v>
                </c:pt>
                <c:pt idx="7">
                  <c:v>0.77600000000000002</c:v>
                </c:pt>
                <c:pt idx="8">
                  <c:v>0.73099999999999998</c:v>
                </c:pt>
                <c:pt idx="9">
                  <c:v>0.68400000000000005</c:v>
                </c:pt>
              </c:numCache>
              <c:extLst/>
            </c:numRef>
          </c:val>
          <c:extLst>
            <c:ext xmlns:c16="http://schemas.microsoft.com/office/drawing/2014/chart" uri="{C3380CC4-5D6E-409C-BE32-E72D297353CC}">
              <c16:uniqueId val="{00000002-C047-4FCD-8D61-87CC47911AC2}"/>
            </c:ext>
          </c:extLst>
        </c:ser>
        <c:dLbls>
          <c:dLblPos val="inBase"/>
          <c:showLegendKey val="0"/>
          <c:showVal val="1"/>
          <c:showCatName val="0"/>
          <c:showSerName val="0"/>
          <c:showPercent val="0"/>
          <c:showBubbleSize val="0"/>
        </c:dLbls>
        <c:gapWidth val="150"/>
        <c:overlap val="100"/>
        <c:axId val="366503872"/>
        <c:axId val="366502304"/>
      </c:barChart>
      <c:catAx>
        <c:axId val="366503872"/>
        <c:scaling>
          <c:orientation val="minMax"/>
        </c:scaling>
        <c:delete val="0"/>
        <c:axPos val="b"/>
        <c:numFmt formatCode="General" sourceLinked="0"/>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1100" b="1" i="0" u="none" strike="noStrike" kern="1200" cap="all" baseline="0">
                <a:solidFill>
                  <a:sysClr val="windowText" lastClr="000000"/>
                </a:solidFill>
                <a:latin typeface="Arial" panose="020B0604020202020204" pitchFamily="34" charset="0"/>
                <a:ea typeface="+mn-ea"/>
                <a:cs typeface="Arial" panose="020B0604020202020204" pitchFamily="34" charset="0"/>
              </a:defRPr>
            </a:pPr>
            <a:endParaRPr lang="de-DE"/>
          </a:p>
        </c:txPr>
        <c:crossAx val="366502304"/>
        <c:crosses val="autoZero"/>
        <c:auto val="0"/>
        <c:lblAlgn val="ctr"/>
        <c:lblOffset val="100"/>
        <c:noMultiLvlLbl val="0"/>
      </c:catAx>
      <c:valAx>
        <c:axId val="3665023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665038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b="0">
          <a:solidFill>
            <a:sysClr val="windowText" lastClr="000000"/>
          </a:solidFill>
          <a:latin typeface="Arial" panose="020B0604020202020204" pitchFamily="34" charset="0"/>
          <a:cs typeface="Arial" panose="020B0604020202020204" pitchFamily="34" charset="0"/>
        </a:defRPr>
      </a:pPr>
      <a:endParaRPr lang="de-DE"/>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Mitterskirchen</a:t>
            </a:r>
          </a:p>
        </c:rich>
      </c:tx>
      <c:layout>
        <c:manualLayout>
          <c:xMode val="edge"/>
          <c:yMode val="edge"/>
          <c:x val="0.39473363660681066"/>
          <c:y val="6.894012159337993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[vub_a170_05jahre_v04.2026021612474151]Import!$B$19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[vub_a170_05jahre_v04.2026021612474151]Zahlen!$B$20,[vub_a170_05jahre_v04.2026021612474151]Zahlen!$F$20,[vub_a170_05jahre_v04.2026021612474151]Zahlen!$J$20,[vub_a170_05jahre_v04.2026021612474151]Zahlen!$N$20,[vub_a170_05jahre_v04.2026021612474151]Zahlen!$R$20</c:f>
              <c:strCache>
                <c:ptCount val="5"/>
                <c:pt idx="0">
                  <c:v>2021</c:v>
                </c:pt>
                <c:pt idx="1">
                  <c:v>2022</c:v>
                </c:pt>
                <c:pt idx="2">
                  <c:v>2023</c:v>
                </c:pt>
                <c:pt idx="3">
                  <c:v>2024</c:v>
                </c:pt>
                <c:pt idx="4">
                  <c:v>2025</c:v>
                </c:pt>
              </c:strCache>
            </c:strRef>
          </c:cat>
          <c:val>
            <c:numRef>
              <c:f>[vub_a170_05jahre_v04.2026021612474151]Zahlen!$B$23,[vub_a170_05jahre_v04.2026021612474151]Zahlen!$F$23,[vub_a170_05jahre_v04.2026021612474151]Zahlen!$J$23,[vub_a170_05jahre_v04.2026021612474151]Zahlen!$N$23,[vub_a170_05jahre_v04.2026021612474151]Zahlen!$R$23</c:f>
              <c:numCache>
                <c:formatCode>#,##0</c:formatCode>
                <c:ptCount val="5"/>
                <c:pt idx="0">
                  <c:v>92</c:v>
                </c:pt>
                <c:pt idx="1">
                  <c:v>75</c:v>
                </c:pt>
                <c:pt idx="2">
                  <c:v>72</c:v>
                </c:pt>
                <c:pt idx="3">
                  <c:v>62</c:v>
                </c:pt>
                <c:pt idx="4">
                  <c:v>80</c:v>
                </c:pt>
              </c:numCache>
            </c:numRef>
          </c:val>
          <c:extLst>
            <c:ext xmlns:c16="http://schemas.microsoft.com/office/drawing/2014/chart" uri="{C3380CC4-5D6E-409C-BE32-E72D297353CC}">
              <c16:uniqueId val="{00000000-7C3C-4A20-A675-A3614143E7C5}"/>
            </c:ext>
          </c:extLst>
        </c:ser>
        <c:ser>
          <c:idx val="1"/>
          <c:order val="1"/>
          <c:tx>
            <c:strRef>
              <c:f>[vub_a170_05jahre_v04.2026021612474151]Import!$B$20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[vub_a170_05jahre_v04.2026021612474151]Zahlen!$B$20,[vub_a170_05jahre_v04.2026021612474151]Zahlen!$F$20,[vub_a170_05jahre_v04.2026021612474151]Zahlen!$J$20,[vub_a170_05jahre_v04.2026021612474151]Zahlen!$N$20,[vub_a170_05jahre_v04.2026021612474151]Zahlen!$R$20</c:f>
              <c:strCache>
                <c:ptCount val="5"/>
                <c:pt idx="0">
                  <c:v>2021</c:v>
                </c:pt>
                <c:pt idx="1">
                  <c:v>2022</c:v>
                </c:pt>
                <c:pt idx="2">
                  <c:v>2023</c:v>
                </c:pt>
                <c:pt idx="3">
                  <c:v>2024</c:v>
                </c:pt>
                <c:pt idx="4">
                  <c:v>2025</c:v>
                </c:pt>
              </c:strCache>
            </c:strRef>
          </c:cat>
          <c:val>
            <c:numRef>
              <c:f>[vub_a170_05jahre_v04.2026021612474151]Zahlen!$B$24,[vub_a170_05jahre_v04.2026021612474151]Zahlen!$F$24,[vub_a170_05jahre_v04.2026021612474151]Zahlen!$J$24,[vub_a170_05jahre_v04.2026021612474151]Zahlen!$N$24,[vub_a170_05jahre_v04.2026021612474151]Zahlen!$R$24</c:f>
              <c:numCache>
                <c:formatCode>#,##0</c:formatCode>
                <c:ptCount val="5"/>
                <c:pt idx="0">
                  <c:v>4</c:v>
                </c:pt>
                <c:pt idx="1">
                  <c:v>10</c:v>
                </c:pt>
                <c:pt idx="2">
                  <c:v>5</c:v>
                </c:pt>
                <c:pt idx="3">
                  <c:v>9</c:v>
                </c:pt>
                <c:pt idx="4">
                  <c:v>4</c:v>
                </c:pt>
              </c:numCache>
            </c:numRef>
          </c:val>
          <c:extLst>
            <c:ext xmlns:c16="http://schemas.microsoft.com/office/drawing/2014/chart" uri="{C3380CC4-5D6E-409C-BE32-E72D297353CC}">
              <c16:uniqueId val="{00000001-7C3C-4A20-A675-A3614143E7C5}"/>
            </c:ext>
          </c:extLst>
        </c:ser>
        <c:ser>
          <c:idx val="2"/>
          <c:order val="2"/>
          <c:tx>
            <c:strRef>
              <c:f>[vub_a170_05jahre_v04.2026021612474151]Import!$B$21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[vub_a170_05jahre_v04.2026021612474151]Zahlen!$B$20,[vub_a170_05jahre_v04.2026021612474151]Zahlen!$F$20,[vub_a170_05jahre_v04.2026021612474151]Zahlen!$J$20,[vub_a170_05jahre_v04.2026021612474151]Zahlen!$N$20,[vub_a170_05jahre_v04.2026021612474151]Zahlen!$R$20</c:f>
              <c:strCache>
                <c:ptCount val="5"/>
                <c:pt idx="0">
                  <c:v>2021</c:v>
                </c:pt>
                <c:pt idx="1">
                  <c:v>2022</c:v>
                </c:pt>
                <c:pt idx="2">
                  <c:v>2023</c:v>
                </c:pt>
                <c:pt idx="3">
                  <c:v>2024</c:v>
                </c:pt>
                <c:pt idx="4">
                  <c:v>2025</c:v>
                </c:pt>
              </c:strCache>
            </c:strRef>
          </c:cat>
          <c:val>
            <c:numRef>
              <c:f>[vub_a170_05jahre_v04.2026021612474151]Zahlen!$B$25,[vub_a170_05jahre_v04.2026021612474151]Zahlen!$F$25,[vub_a170_05jahre_v04.2026021612474151]Zahlen!$J$25,[vub_a170_05jahre_v04.2026021612474151]Zahlen!$N$25,[vub_a170_05jahre_v04.2026021612474151]Zahlen!$R$25</c:f>
              <c:numCache>
                <c:formatCode>#,##0</c:formatCode>
                <c:ptCount val="5"/>
                <c:pt idx="0">
                  <c:v>16</c:v>
                </c:pt>
                <c:pt idx="1">
                  <c:v>12</c:v>
                </c:pt>
                <c:pt idx="2">
                  <c:v>8</c:v>
                </c:pt>
                <c:pt idx="3">
                  <c:v>6</c:v>
                </c:pt>
                <c:pt idx="4">
                  <c:v>8</c:v>
                </c:pt>
              </c:numCache>
            </c:numRef>
          </c:val>
          <c:extLst>
            <c:ext xmlns:c16="http://schemas.microsoft.com/office/drawing/2014/chart" uri="{C3380CC4-5D6E-409C-BE32-E72D297353CC}">
              <c16:uniqueId val="{00000002-7C3C-4A20-A675-A3614143E7C5}"/>
            </c:ext>
          </c:extLst>
        </c:ser>
        <c:ser>
          <c:idx val="3"/>
          <c:order val="3"/>
          <c:tx>
            <c:strRef>
              <c:f>[vub_a170_05jahre_v04.2026021612474151]Import!$B$22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[vub_a170_05jahre_v04.2026021612474151]Zahlen!$B$20,[vub_a170_05jahre_v04.2026021612474151]Zahlen!$F$20,[vub_a170_05jahre_v04.2026021612474151]Zahlen!$J$20,[vub_a170_05jahre_v04.2026021612474151]Zahlen!$N$20,[vub_a170_05jahre_v04.2026021612474151]Zahlen!$R$20</c:f>
              <c:strCache>
                <c:ptCount val="5"/>
                <c:pt idx="0">
                  <c:v>2021</c:v>
                </c:pt>
                <c:pt idx="1">
                  <c:v>2022</c:v>
                </c:pt>
                <c:pt idx="2">
                  <c:v>2023</c:v>
                </c:pt>
                <c:pt idx="3">
                  <c:v>2024</c:v>
                </c:pt>
                <c:pt idx="4">
                  <c:v>2025</c:v>
                </c:pt>
              </c:strCache>
            </c:strRef>
          </c:cat>
          <c:val>
            <c:numRef>
              <c:f>[vub_a170_05jahre_v04.2026021612474151]Zahlen!$B$26,[vub_a170_05jahre_v04.2026021612474151]Zahlen!$F$26,[vub_a170_05jahre_v04.2026021612474151]Zahlen!$J$26,[vub_a170_05jahre_v04.2026021612474151]Zahlen!$N$26,[vub_a170_05jahre_v04.2026021612474151]Zahlen!$R$26</c:f>
              <c:numCache>
                <c:formatCode>#,##0</c:formatCode>
                <c:ptCount val="5"/>
                <c:pt idx="0">
                  <c:v>72</c:v>
                </c:pt>
                <c:pt idx="1">
                  <c:v>53</c:v>
                </c:pt>
                <c:pt idx="2">
                  <c:v>59</c:v>
                </c:pt>
                <c:pt idx="3">
                  <c:v>47</c:v>
                </c:pt>
                <c:pt idx="4">
                  <c:v>68</c:v>
                </c:pt>
              </c:numCache>
            </c:numRef>
          </c:val>
          <c:extLst>
            <c:ext xmlns:c16="http://schemas.microsoft.com/office/drawing/2014/chart" uri="{C3380CC4-5D6E-409C-BE32-E72D297353CC}">
              <c16:uniqueId val="{00000003-7C3C-4A20-A675-A3614143E7C5}"/>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Rimbach</a:t>
            </a:r>
          </a:p>
        </c:rich>
      </c:tx>
      <c:layout>
        <c:manualLayout>
          <c:xMode val="edge"/>
          <c:yMode val="edge"/>
          <c:x val="0.42612619642342059"/>
          <c:y val="5.369328833895763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[vub_a170_05jahre_v04.2026021612493241]Import!$B$19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[vub_a170_05jahre_v04.2026021612493241]Zahlen!$B$20,[vub_a170_05jahre_v04.2026021612493241]Zahlen!$F$20,[vub_a170_05jahre_v04.2026021612493241]Zahlen!$J$20,[vub_a170_05jahre_v04.2026021612493241]Zahlen!$N$20,[vub_a170_05jahre_v04.2026021612493241]Zahlen!$R$20</c:f>
              <c:strCache>
                <c:ptCount val="5"/>
                <c:pt idx="0">
                  <c:v>2021</c:v>
                </c:pt>
                <c:pt idx="1">
                  <c:v>2022</c:v>
                </c:pt>
                <c:pt idx="2">
                  <c:v>2023</c:v>
                </c:pt>
                <c:pt idx="3">
                  <c:v>2024</c:v>
                </c:pt>
                <c:pt idx="4">
                  <c:v>2025</c:v>
                </c:pt>
              </c:strCache>
            </c:strRef>
          </c:cat>
          <c:val>
            <c:numRef>
              <c:f>[vub_a170_05jahre_v04.2026021612493241]Zahlen!$B$23,[vub_a170_05jahre_v04.2026021612493241]Zahlen!$F$23,[vub_a170_05jahre_v04.2026021612493241]Zahlen!$J$23,[vub_a170_05jahre_v04.2026021612493241]Zahlen!$N$23,[vub_a170_05jahre_v04.2026021612493241]Zahlen!$R$23</c:f>
              <c:numCache>
                <c:formatCode>#,##0</c:formatCode>
                <c:ptCount val="5"/>
                <c:pt idx="0">
                  <c:v>43</c:v>
                </c:pt>
                <c:pt idx="1">
                  <c:v>63</c:v>
                </c:pt>
                <c:pt idx="2">
                  <c:v>53</c:v>
                </c:pt>
                <c:pt idx="3">
                  <c:v>54</c:v>
                </c:pt>
                <c:pt idx="4">
                  <c:v>77</c:v>
                </c:pt>
              </c:numCache>
            </c:numRef>
          </c:val>
          <c:extLst>
            <c:ext xmlns:c16="http://schemas.microsoft.com/office/drawing/2014/chart" uri="{C3380CC4-5D6E-409C-BE32-E72D297353CC}">
              <c16:uniqueId val="{00000000-20FD-4AED-AA36-44C15EBA5BB6}"/>
            </c:ext>
          </c:extLst>
        </c:ser>
        <c:ser>
          <c:idx val="1"/>
          <c:order val="1"/>
          <c:tx>
            <c:strRef>
              <c:f>[vub_a170_05jahre_v04.2026021612493241]Import!$B$20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[vub_a170_05jahre_v04.2026021612493241]Zahlen!$B$20,[vub_a170_05jahre_v04.2026021612493241]Zahlen!$F$20,[vub_a170_05jahre_v04.2026021612493241]Zahlen!$J$20,[vub_a170_05jahre_v04.2026021612493241]Zahlen!$N$20,[vub_a170_05jahre_v04.2026021612493241]Zahlen!$R$20</c:f>
              <c:strCache>
                <c:ptCount val="5"/>
                <c:pt idx="0">
                  <c:v>2021</c:v>
                </c:pt>
                <c:pt idx="1">
                  <c:v>2022</c:v>
                </c:pt>
                <c:pt idx="2">
                  <c:v>2023</c:v>
                </c:pt>
                <c:pt idx="3">
                  <c:v>2024</c:v>
                </c:pt>
                <c:pt idx="4">
                  <c:v>2025</c:v>
                </c:pt>
              </c:strCache>
            </c:strRef>
          </c:cat>
          <c:val>
            <c:numRef>
              <c:f>[vub_a170_05jahre_v04.2026021612493241]Zahlen!$B$24,[vub_a170_05jahre_v04.2026021612493241]Zahlen!$F$24,[vub_a170_05jahre_v04.2026021612493241]Zahlen!$J$24,[vub_a170_05jahre_v04.2026021612493241]Zahlen!$N$24,[vub_a170_05jahre_v04.2026021612493241]Zahlen!$R$24</c:f>
              <c:numCache>
                <c:formatCode>#,##0</c:formatCode>
                <c:ptCount val="5"/>
                <c:pt idx="0">
                  <c:v>4</c:v>
                </c:pt>
                <c:pt idx="1">
                  <c:v>6</c:v>
                </c:pt>
                <c:pt idx="2">
                  <c:v>6</c:v>
                </c:pt>
                <c:pt idx="3">
                  <c:v>9</c:v>
                </c:pt>
                <c:pt idx="4">
                  <c:v>2</c:v>
                </c:pt>
              </c:numCache>
            </c:numRef>
          </c:val>
          <c:extLst>
            <c:ext xmlns:c16="http://schemas.microsoft.com/office/drawing/2014/chart" uri="{C3380CC4-5D6E-409C-BE32-E72D297353CC}">
              <c16:uniqueId val="{00000001-20FD-4AED-AA36-44C15EBA5BB6}"/>
            </c:ext>
          </c:extLst>
        </c:ser>
        <c:ser>
          <c:idx val="2"/>
          <c:order val="2"/>
          <c:tx>
            <c:strRef>
              <c:f>[vub_a170_05jahre_v04.2026021612493241]Import!$B$21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[vub_a170_05jahre_v04.2026021612493241]Zahlen!$B$20,[vub_a170_05jahre_v04.2026021612493241]Zahlen!$F$20,[vub_a170_05jahre_v04.2026021612493241]Zahlen!$J$20,[vub_a170_05jahre_v04.2026021612493241]Zahlen!$N$20,[vub_a170_05jahre_v04.2026021612493241]Zahlen!$R$20</c:f>
              <c:strCache>
                <c:ptCount val="5"/>
                <c:pt idx="0">
                  <c:v>2021</c:v>
                </c:pt>
                <c:pt idx="1">
                  <c:v>2022</c:v>
                </c:pt>
                <c:pt idx="2">
                  <c:v>2023</c:v>
                </c:pt>
                <c:pt idx="3">
                  <c:v>2024</c:v>
                </c:pt>
                <c:pt idx="4">
                  <c:v>2025</c:v>
                </c:pt>
              </c:strCache>
            </c:strRef>
          </c:cat>
          <c:val>
            <c:numRef>
              <c:f>[vub_a170_05jahre_v04.2026021612493241]Zahlen!$B$25,[vub_a170_05jahre_v04.2026021612493241]Zahlen!$F$25,[vub_a170_05jahre_v04.2026021612493241]Zahlen!$J$25,[vub_a170_05jahre_v04.2026021612493241]Zahlen!$N$25,[vub_a170_05jahre_v04.2026021612493241]Zahlen!$R$25</c:f>
              <c:numCache>
                <c:formatCode>#,##0</c:formatCode>
                <c:ptCount val="5"/>
                <c:pt idx="0">
                  <c:v>5</c:v>
                </c:pt>
                <c:pt idx="1">
                  <c:v>9</c:v>
                </c:pt>
                <c:pt idx="2">
                  <c:v>2</c:v>
                </c:pt>
                <c:pt idx="3">
                  <c:v>6</c:v>
                </c:pt>
                <c:pt idx="4">
                  <c:v>3</c:v>
                </c:pt>
              </c:numCache>
            </c:numRef>
          </c:val>
          <c:extLst>
            <c:ext xmlns:c16="http://schemas.microsoft.com/office/drawing/2014/chart" uri="{C3380CC4-5D6E-409C-BE32-E72D297353CC}">
              <c16:uniqueId val="{00000002-20FD-4AED-AA36-44C15EBA5BB6}"/>
            </c:ext>
          </c:extLst>
        </c:ser>
        <c:ser>
          <c:idx val="3"/>
          <c:order val="3"/>
          <c:tx>
            <c:strRef>
              <c:f>[vub_a170_05jahre_v04.2026021612493241]Import!$B$22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[vub_a170_05jahre_v04.2026021612493241]Zahlen!$B$20,[vub_a170_05jahre_v04.2026021612493241]Zahlen!$F$20,[vub_a170_05jahre_v04.2026021612493241]Zahlen!$J$20,[vub_a170_05jahre_v04.2026021612493241]Zahlen!$N$20,[vub_a170_05jahre_v04.2026021612493241]Zahlen!$R$20</c:f>
              <c:strCache>
                <c:ptCount val="5"/>
                <c:pt idx="0">
                  <c:v>2021</c:v>
                </c:pt>
                <c:pt idx="1">
                  <c:v>2022</c:v>
                </c:pt>
                <c:pt idx="2">
                  <c:v>2023</c:v>
                </c:pt>
                <c:pt idx="3">
                  <c:v>2024</c:v>
                </c:pt>
                <c:pt idx="4">
                  <c:v>2025</c:v>
                </c:pt>
              </c:strCache>
            </c:strRef>
          </c:cat>
          <c:val>
            <c:numRef>
              <c:f>[vub_a170_05jahre_v04.2026021612493241]Zahlen!$B$26,[vub_a170_05jahre_v04.2026021612493241]Zahlen!$F$26,[vub_a170_05jahre_v04.2026021612493241]Zahlen!$J$26,[vub_a170_05jahre_v04.2026021612493241]Zahlen!$N$26,[vub_a170_05jahre_v04.2026021612493241]Zahlen!$R$26</c:f>
              <c:numCache>
                <c:formatCode>#,##0</c:formatCode>
                <c:ptCount val="5"/>
                <c:pt idx="0">
                  <c:v>34</c:v>
                </c:pt>
                <c:pt idx="1">
                  <c:v>48</c:v>
                </c:pt>
                <c:pt idx="2">
                  <c:v>45</c:v>
                </c:pt>
                <c:pt idx="3">
                  <c:v>39</c:v>
                </c:pt>
                <c:pt idx="4">
                  <c:v>72</c:v>
                </c:pt>
              </c:numCache>
            </c:numRef>
          </c:val>
          <c:extLst>
            <c:ext xmlns:c16="http://schemas.microsoft.com/office/drawing/2014/chart" uri="{C3380CC4-5D6E-409C-BE32-E72D297353CC}">
              <c16:uniqueId val="{00000003-20FD-4AED-AA36-44C15EBA5BB6}"/>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Schönau</a:t>
            </a:r>
          </a:p>
        </c:rich>
      </c:tx>
      <c:layout>
        <c:manualLayout>
          <c:xMode val="edge"/>
          <c:yMode val="edge"/>
          <c:x val="0.43418022705008436"/>
          <c:y val="5.500904600431737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[vub_a170_05jahre_v04.2026021612540171]Import!$B$19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[vub_a170_05jahre_v04.2026021612540171]Zahlen!$B$20,[vub_a170_05jahre_v04.2026021612540171]Zahlen!$F$20,[vub_a170_05jahre_v04.2026021612540171]Zahlen!$J$20,[vub_a170_05jahre_v04.2026021612540171]Zahlen!$N$20,[vub_a170_05jahre_v04.2026021612540171]Zahlen!$R$20</c:f>
              <c:strCache>
                <c:ptCount val="5"/>
                <c:pt idx="0">
                  <c:v>2021</c:v>
                </c:pt>
                <c:pt idx="1">
                  <c:v>2022</c:v>
                </c:pt>
                <c:pt idx="2">
                  <c:v>2023</c:v>
                </c:pt>
                <c:pt idx="3">
                  <c:v>2024</c:v>
                </c:pt>
                <c:pt idx="4">
                  <c:v>2025</c:v>
                </c:pt>
              </c:strCache>
            </c:strRef>
          </c:cat>
          <c:val>
            <c:numRef>
              <c:f>[vub_a170_05jahre_v04.2026021612540171]Zahlen!$B$23,[vub_a170_05jahre_v04.2026021612540171]Zahlen!$F$23,[vub_a170_05jahre_v04.2026021612540171]Zahlen!$J$23,[vub_a170_05jahre_v04.2026021612540171]Zahlen!$N$23,[vub_a170_05jahre_v04.2026021612540171]Zahlen!$R$23</c:f>
              <c:numCache>
                <c:formatCode>#,##0</c:formatCode>
                <c:ptCount val="5"/>
                <c:pt idx="0">
                  <c:v>73</c:v>
                </c:pt>
                <c:pt idx="1">
                  <c:v>76</c:v>
                </c:pt>
                <c:pt idx="2">
                  <c:v>105</c:v>
                </c:pt>
                <c:pt idx="3">
                  <c:v>90</c:v>
                </c:pt>
                <c:pt idx="4">
                  <c:v>98</c:v>
                </c:pt>
              </c:numCache>
            </c:numRef>
          </c:val>
          <c:extLst>
            <c:ext xmlns:c16="http://schemas.microsoft.com/office/drawing/2014/chart" uri="{C3380CC4-5D6E-409C-BE32-E72D297353CC}">
              <c16:uniqueId val="{00000000-502F-4AA2-9A3E-8C58D2A8EB5A}"/>
            </c:ext>
          </c:extLst>
        </c:ser>
        <c:ser>
          <c:idx val="1"/>
          <c:order val="1"/>
          <c:tx>
            <c:strRef>
              <c:f>[vub_a170_05jahre_v04.2026021612540171]Import!$B$20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[vub_a170_05jahre_v04.2026021612540171]Zahlen!$B$20,[vub_a170_05jahre_v04.2026021612540171]Zahlen!$F$20,[vub_a170_05jahre_v04.2026021612540171]Zahlen!$J$20,[vub_a170_05jahre_v04.2026021612540171]Zahlen!$N$20,[vub_a170_05jahre_v04.2026021612540171]Zahlen!$R$20</c:f>
              <c:strCache>
                <c:ptCount val="5"/>
                <c:pt idx="0">
                  <c:v>2021</c:v>
                </c:pt>
                <c:pt idx="1">
                  <c:v>2022</c:v>
                </c:pt>
                <c:pt idx="2">
                  <c:v>2023</c:v>
                </c:pt>
                <c:pt idx="3">
                  <c:v>2024</c:v>
                </c:pt>
                <c:pt idx="4">
                  <c:v>2025</c:v>
                </c:pt>
              </c:strCache>
            </c:strRef>
          </c:cat>
          <c:val>
            <c:numRef>
              <c:f>[vub_a170_05jahre_v04.2026021612540171]Zahlen!$B$24,[vub_a170_05jahre_v04.2026021612540171]Zahlen!$F$24,[vub_a170_05jahre_v04.2026021612540171]Zahlen!$J$24,[vub_a170_05jahre_v04.2026021612540171]Zahlen!$N$24,[vub_a170_05jahre_v04.2026021612540171]Zahlen!$R$24</c:f>
              <c:numCache>
                <c:formatCode>#,##0</c:formatCode>
                <c:ptCount val="5"/>
                <c:pt idx="0">
                  <c:v>7</c:v>
                </c:pt>
                <c:pt idx="1">
                  <c:v>4</c:v>
                </c:pt>
                <c:pt idx="2">
                  <c:v>5</c:v>
                </c:pt>
                <c:pt idx="3">
                  <c:v>4</c:v>
                </c:pt>
                <c:pt idx="4">
                  <c:v>5</c:v>
                </c:pt>
              </c:numCache>
            </c:numRef>
          </c:val>
          <c:extLst>
            <c:ext xmlns:c16="http://schemas.microsoft.com/office/drawing/2014/chart" uri="{C3380CC4-5D6E-409C-BE32-E72D297353CC}">
              <c16:uniqueId val="{00000001-502F-4AA2-9A3E-8C58D2A8EB5A}"/>
            </c:ext>
          </c:extLst>
        </c:ser>
        <c:ser>
          <c:idx val="2"/>
          <c:order val="2"/>
          <c:tx>
            <c:strRef>
              <c:f>[vub_a170_05jahre_v04.2026021612540171]Import!$B$21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[vub_a170_05jahre_v04.2026021612540171]Zahlen!$B$20,[vub_a170_05jahre_v04.2026021612540171]Zahlen!$F$20,[vub_a170_05jahre_v04.2026021612540171]Zahlen!$J$20,[vub_a170_05jahre_v04.2026021612540171]Zahlen!$N$20,[vub_a170_05jahre_v04.2026021612540171]Zahlen!$R$20</c:f>
              <c:strCache>
                <c:ptCount val="5"/>
                <c:pt idx="0">
                  <c:v>2021</c:v>
                </c:pt>
                <c:pt idx="1">
                  <c:v>2022</c:v>
                </c:pt>
                <c:pt idx="2">
                  <c:v>2023</c:v>
                </c:pt>
                <c:pt idx="3">
                  <c:v>2024</c:v>
                </c:pt>
                <c:pt idx="4">
                  <c:v>2025</c:v>
                </c:pt>
              </c:strCache>
            </c:strRef>
          </c:cat>
          <c:val>
            <c:numRef>
              <c:f>[vub_a170_05jahre_v04.2026021612540171]Zahlen!$B$25,[vub_a170_05jahre_v04.2026021612540171]Zahlen!$F$25,[vub_a170_05jahre_v04.2026021612540171]Zahlen!$J$25,[vub_a170_05jahre_v04.2026021612540171]Zahlen!$N$25,[vub_a170_05jahre_v04.2026021612540171]Zahlen!$R$25</c:f>
              <c:numCache>
                <c:formatCode>#,##0</c:formatCode>
                <c:ptCount val="5"/>
                <c:pt idx="0">
                  <c:v>4</c:v>
                </c:pt>
                <c:pt idx="1">
                  <c:v>5</c:v>
                </c:pt>
                <c:pt idx="2">
                  <c:v>7</c:v>
                </c:pt>
                <c:pt idx="3">
                  <c:v>5</c:v>
                </c:pt>
                <c:pt idx="4">
                  <c:v>2</c:v>
                </c:pt>
              </c:numCache>
            </c:numRef>
          </c:val>
          <c:extLst>
            <c:ext xmlns:c16="http://schemas.microsoft.com/office/drawing/2014/chart" uri="{C3380CC4-5D6E-409C-BE32-E72D297353CC}">
              <c16:uniqueId val="{00000002-502F-4AA2-9A3E-8C58D2A8EB5A}"/>
            </c:ext>
          </c:extLst>
        </c:ser>
        <c:ser>
          <c:idx val="3"/>
          <c:order val="3"/>
          <c:tx>
            <c:strRef>
              <c:f>[vub_a170_05jahre_v04.2026021612540171]Import!$B$22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[vub_a170_05jahre_v04.2026021612540171]Zahlen!$B$20,[vub_a170_05jahre_v04.2026021612540171]Zahlen!$F$20,[vub_a170_05jahre_v04.2026021612540171]Zahlen!$J$20,[vub_a170_05jahre_v04.2026021612540171]Zahlen!$N$20,[vub_a170_05jahre_v04.2026021612540171]Zahlen!$R$20</c:f>
              <c:strCache>
                <c:ptCount val="5"/>
                <c:pt idx="0">
                  <c:v>2021</c:v>
                </c:pt>
                <c:pt idx="1">
                  <c:v>2022</c:v>
                </c:pt>
                <c:pt idx="2">
                  <c:v>2023</c:v>
                </c:pt>
                <c:pt idx="3">
                  <c:v>2024</c:v>
                </c:pt>
                <c:pt idx="4">
                  <c:v>2025</c:v>
                </c:pt>
              </c:strCache>
            </c:strRef>
          </c:cat>
          <c:val>
            <c:numRef>
              <c:f>[vub_a170_05jahre_v04.2026021612540171]Zahlen!$B$26,[vub_a170_05jahre_v04.2026021612540171]Zahlen!$F$26,[vub_a170_05jahre_v04.2026021612540171]Zahlen!$J$26,[vub_a170_05jahre_v04.2026021612540171]Zahlen!$N$26,[vub_a170_05jahre_v04.2026021612540171]Zahlen!$R$26</c:f>
              <c:numCache>
                <c:formatCode>#,##0</c:formatCode>
                <c:ptCount val="5"/>
                <c:pt idx="0">
                  <c:v>62</c:v>
                </c:pt>
                <c:pt idx="1">
                  <c:v>67</c:v>
                </c:pt>
                <c:pt idx="2">
                  <c:v>93</c:v>
                </c:pt>
                <c:pt idx="3">
                  <c:v>81</c:v>
                </c:pt>
                <c:pt idx="4">
                  <c:v>91</c:v>
                </c:pt>
              </c:numCache>
            </c:numRef>
          </c:val>
          <c:extLst>
            <c:ext xmlns:c16="http://schemas.microsoft.com/office/drawing/2014/chart" uri="{C3380CC4-5D6E-409C-BE32-E72D297353CC}">
              <c16:uniqueId val="{00000003-502F-4AA2-9A3E-8C58D2A8EB5A}"/>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Unterdietfurt</a:t>
            </a:r>
          </a:p>
        </c:rich>
      </c:tx>
      <c:layout>
        <c:manualLayout>
          <c:xMode val="edge"/>
          <c:yMode val="edge"/>
          <c:x val="0.40612863061538795"/>
          <c:y val="5.07438559785354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[vub_a170_05jahre_v04.2026021612561551]Import!$B$19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[vub_a170_05jahre_v04.2026021612561551]Zahlen!$B$20,[vub_a170_05jahre_v04.2026021612561551]Zahlen!$F$20,[vub_a170_05jahre_v04.2026021612561551]Zahlen!$J$20,[vub_a170_05jahre_v04.2026021612561551]Zahlen!$N$20,[vub_a170_05jahre_v04.2026021612561551]Zahlen!$R$20</c:f>
              <c:strCache>
                <c:ptCount val="5"/>
                <c:pt idx="0">
                  <c:v>2021</c:v>
                </c:pt>
                <c:pt idx="1">
                  <c:v>2022</c:v>
                </c:pt>
                <c:pt idx="2">
                  <c:v>2023</c:v>
                </c:pt>
                <c:pt idx="3">
                  <c:v>2024</c:v>
                </c:pt>
                <c:pt idx="4">
                  <c:v>2025</c:v>
                </c:pt>
              </c:strCache>
            </c:strRef>
          </c:cat>
          <c:val>
            <c:numRef>
              <c:f>[vub_a170_05jahre_v04.2026021612561551]Zahlen!$B$23,[vub_a170_05jahre_v04.2026021612561551]Zahlen!$F$23,[vub_a170_05jahre_v04.2026021612561551]Zahlen!$J$23,[vub_a170_05jahre_v04.2026021612561551]Zahlen!$N$23,[vub_a170_05jahre_v04.2026021612561551]Zahlen!$R$23</c:f>
              <c:numCache>
                <c:formatCode>#,##0</c:formatCode>
                <c:ptCount val="5"/>
                <c:pt idx="0">
                  <c:v>46</c:v>
                </c:pt>
                <c:pt idx="1">
                  <c:v>54</c:v>
                </c:pt>
                <c:pt idx="2">
                  <c:v>49</c:v>
                </c:pt>
                <c:pt idx="3">
                  <c:v>59</c:v>
                </c:pt>
                <c:pt idx="4">
                  <c:v>70</c:v>
                </c:pt>
              </c:numCache>
            </c:numRef>
          </c:val>
          <c:extLst>
            <c:ext xmlns:c16="http://schemas.microsoft.com/office/drawing/2014/chart" uri="{C3380CC4-5D6E-409C-BE32-E72D297353CC}">
              <c16:uniqueId val="{00000000-1939-4A5E-A5E0-6D2FE4F59D9F}"/>
            </c:ext>
          </c:extLst>
        </c:ser>
        <c:ser>
          <c:idx val="1"/>
          <c:order val="1"/>
          <c:tx>
            <c:strRef>
              <c:f>[vub_a170_05jahre_v04.2026021612561551]Import!$B$20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[vub_a170_05jahre_v04.2026021612561551]Zahlen!$B$20,[vub_a170_05jahre_v04.2026021612561551]Zahlen!$F$20,[vub_a170_05jahre_v04.2026021612561551]Zahlen!$J$20,[vub_a170_05jahre_v04.2026021612561551]Zahlen!$N$20,[vub_a170_05jahre_v04.2026021612561551]Zahlen!$R$20</c:f>
              <c:strCache>
                <c:ptCount val="5"/>
                <c:pt idx="0">
                  <c:v>2021</c:v>
                </c:pt>
                <c:pt idx="1">
                  <c:v>2022</c:v>
                </c:pt>
                <c:pt idx="2">
                  <c:v>2023</c:v>
                </c:pt>
                <c:pt idx="3">
                  <c:v>2024</c:v>
                </c:pt>
                <c:pt idx="4">
                  <c:v>2025</c:v>
                </c:pt>
              </c:strCache>
            </c:strRef>
          </c:cat>
          <c:val>
            <c:numRef>
              <c:f>[vub_a170_05jahre_v04.2026021612561551]Zahlen!$B$24,[vub_a170_05jahre_v04.2026021612561551]Zahlen!$F$24,[vub_a170_05jahre_v04.2026021612561551]Zahlen!$J$24,[vub_a170_05jahre_v04.2026021612561551]Zahlen!$N$24,[vub_a170_05jahre_v04.2026021612561551]Zahlen!$R$24</c:f>
              <c:numCache>
                <c:formatCode>#,##0</c:formatCode>
                <c:ptCount val="5"/>
                <c:pt idx="0">
                  <c:v>3</c:v>
                </c:pt>
                <c:pt idx="1">
                  <c:v>4</c:v>
                </c:pt>
                <c:pt idx="2">
                  <c:v>5</c:v>
                </c:pt>
                <c:pt idx="3">
                  <c:v>8</c:v>
                </c:pt>
                <c:pt idx="4">
                  <c:v>10</c:v>
                </c:pt>
              </c:numCache>
            </c:numRef>
          </c:val>
          <c:extLst>
            <c:ext xmlns:c16="http://schemas.microsoft.com/office/drawing/2014/chart" uri="{C3380CC4-5D6E-409C-BE32-E72D297353CC}">
              <c16:uniqueId val="{00000001-1939-4A5E-A5E0-6D2FE4F59D9F}"/>
            </c:ext>
          </c:extLst>
        </c:ser>
        <c:ser>
          <c:idx val="2"/>
          <c:order val="2"/>
          <c:tx>
            <c:strRef>
              <c:f>[vub_a170_05jahre_v04.2026021612561551]Import!$B$21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[vub_a170_05jahre_v04.2026021612561551]Zahlen!$B$20,[vub_a170_05jahre_v04.2026021612561551]Zahlen!$F$20,[vub_a170_05jahre_v04.2026021612561551]Zahlen!$J$20,[vub_a170_05jahre_v04.2026021612561551]Zahlen!$N$20,[vub_a170_05jahre_v04.2026021612561551]Zahlen!$R$20</c:f>
              <c:strCache>
                <c:ptCount val="5"/>
                <c:pt idx="0">
                  <c:v>2021</c:v>
                </c:pt>
                <c:pt idx="1">
                  <c:v>2022</c:v>
                </c:pt>
                <c:pt idx="2">
                  <c:v>2023</c:v>
                </c:pt>
                <c:pt idx="3">
                  <c:v>2024</c:v>
                </c:pt>
                <c:pt idx="4">
                  <c:v>2025</c:v>
                </c:pt>
              </c:strCache>
            </c:strRef>
          </c:cat>
          <c:val>
            <c:numRef>
              <c:f>[vub_a170_05jahre_v04.2026021612561551]Zahlen!$B$25,[vub_a170_05jahre_v04.2026021612561551]Zahlen!$F$25,[vub_a170_05jahre_v04.2026021612561551]Zahlen!$J$25,[vub_a170_05jahre_v04.2026021612561551]Zahlen!$N$25,[vub_a170_05jahre_v04.2026021612561551]Zahlen!$R$25</c:f>
              <c:numCache>
                <c:formatCode>#,##0</c:formatCode>
                <c:ptCount val="5"/>
                <c:pt idx="0">
                  <c:v>4</c:v>
                </c:pt>
                <c:pt idx="1">
                  <c:v>8</c:v>
                </c:pt>
                <c:pt idx="2">
                  <c:v>6</c:v>
                </c:pt>
                <c:pt idx="3">
                  <c:v>13</c:v>
                </c:pt>
                <c:pt idx="4">
                  <c:v>11</c:v>
                </c:pt>
              </c:numCache>
            </c:numRef>
          </c:val>
          <c:extLst>
            <c:ext xmlns:c16="http://schemas.microsoft.com/office/drawing/2014/chart" uri="{C3380CC4-5D6E-409C-BE32-E72D297353CC}">
              <c16:uniqueId val="{00000002-1939-4A5E-A5E0-6D2FE4F59D9F}"/>
            </c:ext>
          </c:extLst>
        </c:ser>
        <c:ser>
          <c:idx val="3"/>
          <c:order val="3"/>
          <c:tx>
            <c:strRef>
              <c:f>[vub_a170_05jahre_v04.2026021612561551]Import!$B$22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[vub_a170_05jahre_v04.2026021612561551]Zahlen!$B$20,[vub_a170_05jahre_v04.2026021612561551]Zahlen!$F$20,[vub_a170_05jahre_v04.2026021612561551]Zahlen!$J$20,[vub_a170_05jahre_v04.2026021612561551]Zahlen!$N$20,[vub_a170_05jahre_v04.2026021612561551]Zahlen!$R$20</c:f>
              <c:strCache>
                <c:ptCount val="5"/>
                <c:pt idx="0">
                  <c:v>2021</c:v>
                </c:pt>
                <c:pt idx="1">
                  <c:v>2022</c:v>
                </c:pt>
                <c:pt idx="2">
                  <c:v>2023</c:v>
                </c:pt>
                <c:pt idx="3">
                  <c:v>2024</c:v>
                </c:pt>
                <c:pt idx="4">
                  <c:v>2025</c:v>
                </c:pt>
              </c:strCache>
            </c:strRef>
          </c:cat>
          <c:val>
            <c:numRef>
              <c:f>[vub_a170_05jahre_v04.2026021612561551]Zahlen!$B$26,[vub_a170_05jahre_v04.2026021612561551]Zahlen!$F$26,[vub_a170_05jahre_v04.2026021612561551]Zahlen!$J$26,[vub_a170_05jahre_v04.2026021612561551]Zahlen!$N$26,[vub_a170_05jahre_v04.2026021612561551]Zahlen!$R$26</c:f>
              <c:numCache>
                <c:formatCode>#,##0</c:formatCode>
                <c:ptCount val="5"/>
                <c:pt idx="0">
                  <c:v>39</c:v>
                </c:pt>
                <c:pt idx="1">
                  <c:v>42</c:v>
                </c:pt>
                <c:pt idx="2">
                  <c:v>38</c:v>
                </c:pt>
                <c:pt idx="3">
                  <c:v>38</c:v>
                </c:pt>
                <c:pt idx="4">
                  <c:v>49</c:v>
                </c:pt>
              </c:numCache>
            </c:numRef>
          </c:val>
          <c:extLst>
            <c:ext xmlns:c16="http://schemas.microsoft.com/office/drawing/2014/chart" uri="{C3380CC4-5D6E-409C-BE32-E72D297353CC}">
              <c16:uniqueId val="{00000003-1939-4A5E-A5E0-6D2FE4F59D9F}"/>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de-DE" sz="1200"/>
              <a:t>Wurmannsquick</a:t>
            </a:r>
          </a:p>
        </c:rich>
      </c:tx>
      <c:layout>
        <c:manualLayout>
          <c:xMode val="edge"/>
          <c:yMode val="edge"/>
          <c:x val="0.38207414155875141"/>
          <c:y val="5.278931528670932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title>
    <c:autoTitleDeleted val="0"/>
    <c:plotArea>
      <c:layout>
        <c:manualLayout>
          <c:layoutTarget val="inner"/>
          <c:xMode val="edge"/>
          <c:yMode val="edge"/>
          <c:x val="5.525E-2"/>
          <c:y val="0.15024999999999999"/>
          <c:w val="0.92074999999999996"/>
          <c:h val="0.72299999999999998"/>
        </c:manualLayout>
      </c:layout>
      <c:barChart>
        <c:barDir val="col"/>
        <c:grouping val="clustered"/>
        <c:varyColors val="0"/>
        <c:ser>
          <c:idx val="0"/>
          <c:order val="0"/>
          <c:tx>
            <c:strRef>
              <c:f>[vub_a170_05jahre_v04.2026021612590021]Import!$B$19</c:f>
              <c:strCache>
                <c:ptCount val="1"/>
                <c:pt idx="0">
                  <c:v>VU gesamt</c:v>
                </c:pt>
              </c:strCache>
            </c:strRef>
          </c:tx>
          <c:spPr>
            <a:solidFill>
              <a:schemeClr val="accent5">
                <a:shade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[vub_a170_05jahre_v04.2026021612590021]Zahlen!$B$20,[vub_a170_05jahre_v04.2026021612590021]Zahlen!$F$20,[vub_a170_05jahre_v04.2026021612590021]Zahlen!$J$20,[vub_a170_05jahre_v04.2026021612590021]Zahlen!$N$20,[vub_a170_05jahre_v04.2026021612590021]Zahlen!$R$20</c:f>
              <c:strCache>
                <c:ptCount val="5"/>
                <c:pt idx="0">
                  <c:v>2021</c:v>
                </c:pt>
                <c:pt idx="1">
                  <c:v>2022</c:v>
                </c:pt>
                <c:pt idx="2">
                  <c:v>2023</c:v>
                </c:pt>
                <c:pt idx="3">
                  <c:v>2024</c:v>
                </c:pt>
                <c:pt idx="4">
                  <c:v>2025</c:v>
                </c:pt>
              </c:strCache>
            </c:strRef>
          </c:cat>
          <c:val>
            <c:numRef>
              <c:f>[vub_a170_05jahre_v04.2026021612590021]Zahlen!$B$23,[vub_a170_05jahre_v04.2026021612590021]Zahlen!$F$23,[vub_a170_05jahre_v04.2026021612590021]Zahlen!$J$23,[vub_a170_05jahre_v04.2026021612590021]Zahlen!$N$23,[vub_a170_05jahre_v04.2026021612590021]Zahlen!$R$23</c:f>
              <c:numCache>
                <c:formatCode>#,##0</c:formatCode>
                <c:ptCount val="5"/>
                <c:pt idx="0">
                  <c:v>123</c:v>
                </c:pt>
                <c:pt idx="1">
                  <c:v>125</c:v>
                </c:pt>
                <c:pt idx="2">
                  <c:v>121</c:v>
                </c:pt>
                <c:pt idx="3">
                  <c:v>109</c:v>
                </c:pt>
                <c:pt idx="4">
                  <c:v>127</c:v>
                </c:pt>
              </c:numCache>
            </c:numRef>
          </c:val>
          <c:extLst>
            <c:ext xmlns:c16="http://schemas.microsoft.com/office/drawing/2014/chart" uri="{C3380CC4-5D6E-409C-BE32-E72D297353CC}">
              <c16:uniqueId val="{00000000-96F6-4299-86C9-1846945D1EE6}"/>
            </c:ext>
          </c:extLst>
        </c:ser>
        <c:ser>
          <c:idx val="1"/>
          <c:order val="1"/>
          <c:tx>
            <c:strRef>
              <c:f>[vub_a170_05jahre_v04.2026021612590021]Import!$B$20</c:f>
              <c:strCache>
                <c:ptCount val="1"/>
                <c:pt idx="0">
                  <c:v>VUPS</c:v>
                </c:pt>
              </c:strCache>
            </c:strRef>
          </c:tx>
          <c:spPr>
            <a:solidFill>
              <a:schemeClr val="accent5">
                <a:shade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[vub_a170_05jahre_v04.2026021612590021]Zahlen!$B$20,[vub_a170_05jahre_v04.2026021612590021]Zahlen!$F$20,[vub_a170_05jahre_v04.2026021612590021]Zahlen!$J$20,[vub_a170_05jahre_v04.2026021612590021]Zahlen!$N$20,[vub_a170_05jahre_v04.2026021612590021]Zahlen!$R$20</c:f>
              <c:strCache>
                <c:ptCount val="5"/>
                <c:pt idx="0">
                  <c:v>2021</c:v>
                </c:pt>
                <c:pt idx="1">
                  <c:v>2022</c:v>
                </c:pt>
                <c:pt idx="2">
                  <c:v>2023</c:v>
                </c:pt>
                <c:pt idx="3">
                  <c:v>2024</c:v>
                </c:pt>
                <c:pt idx="4">
                  <c:v>2025</c:v>
                </c:pt>
              </c:strCache>
            </c:strRef>
          </c:cat>
          <c:val>
            <c:numRef>
              <c:f>[vub_a170_05jahre_v04.2026021612590021]Zahlen!$B$24,[vub_a170_05jahre_v04.2026021612590021]Zahlen!$F$24,[vub_a170_05jahre_v04.2026021612590021]Zahlen!$J$24,[vub_a170_05jahre_v04.2026021612590021]Zahlen!$N$24,[vub_a170_05jahre_v04.2026021612590021]Zahlen!$R$24</c:f>
              <c:numCache>
                <c:formatCode>#,##0</c:formatCode>
                <c:ptCount val="5"/>
                <c:pt idx="0">
                  <c:v>11</c:v>
                </c:pt>
                <c:pt idx="1">
                  <c:v>9</c:v>
                </c:pt>
                <c:pt idx="2">
                  <c:v>12</c:v>
                </c:pt>
                <c:pt idx="3">
                  <c:v>7</c:v>
                </c:pt>
                <c:pt idx="4">
                  <c:v>14</c:v>
                </c:pt>
              </c:numCache>
            </c:numRef>
          </c:val>
          <c:extLst>
            <c:ext xmlns:c16="http://schemas.microsoft.com/office/drawing/2014/chart" uri="{C3380CC4-5D6E-409C-BE32-E72D297353CC}">
              <c16:uniqueId val="{00000001-96F6-4299-86C9-1846945D1EE6}"/>
            </c:ext>
          </c:extLst>
        </c:ser>
        <c:ser>
          <c:idx val="2"/>
          <c:order val="2"/>
          <c:tx>
            <c:strRef>
              <c:f>[vub_a170_05jahre_v04.2026021612590021]Import!$B$21</c:f>
              <c:strCache>
                <c:ptCount val="1"/>
                <c:pt idx="0">
                  <c:v>VUSA</c:v>
                </c:pt>
              </c:strCache>
            </c:strRef>
          </c:tx>
          <c:spPr>
            <a:solidFill>
              <a:schemeClr val="accent5">
                <a:tint val="8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[vub_a170_05jahre_v04.2026021612590021]Zahlen!$B$20,[vub_a170_05jahre_v04.2026021612590021]Zahlen!$F$20,[vub_a170_05jahre_v04.2026021612590021]Zahlen!$J$20,[vub_a170_05jahre_v04.2026021612590021]Zahlen!$N$20,[vub_a170_05jahre_v04.2026021612590021]Zahlen!$R$20</c:f>
              <c:strCache>
                <c:ptCount val="5"/>
                <c:pt idx="0">
                  <c:v>2021</c:v>
                </c:pt>
                <c:pt idx="1">
                  <c:v>2022</c:v>
                </c:pt>
                <c:pt idx="2">
                  <c:v>2023</c:v>
                </c:pt>
                <c:pt idx="3">
                  <c:v>2024</c:v>
                </c:pt>
                <c:pt idx="4">
                  <c:v>2025</c:v>
                </c:pt>
              </c:strCache>
            </c:strRef>
          </c:cat>
          <c:val>
            <c:numRef>
              <c:f>[vub_a170_05jahre_v04.2026021612590021]Zahlen!$B$25,[vub_a170_05jahre_v04.2026021612590021]Zahlen!$F$25,[vub_a170_05jahre_v04.2026021612590021]Zahlen!$J$25,[vub_a170_05jahre_v04.2026021612590021]Zahlen!$N$25,[vub_a170_05jahre_v04.2026021612590021]Zahlen!$R$25</c:f>
              <c:numCache>
                <c:formatCode>#,##0</c:formatCode>
                <c:ptCount val="5"/>
                <c:pt idx="0">
                  <c:v>22</c:v>
                </c:pt>
                <c:pt idx="1">
                  <c:v>16</c:v>
                </c:pt>
                <c:pt idx="2">
                  <c:v>13</c:v>
                </c:pt>
                <c:pt idx="3">
                  <c:v>16</c:v>
                </c:pt>
                <c:pt idx="4">
                  <c:v>16</c:v>
                </c:pt>
              </c:numCache>
            </c:numRef>
          </c:val>
          <c:extLst>
            <c:ext xmlns:c16="http://schemas.microsoft.com/office/drawing/2014/chart" uri="{C3380CC4-5D6E-409C-BE32-E72D297353CC}">
              <c16:uniqueId val="{00000002-96F6-4299-86C9-1846945D1EE6}"/>
            </c:ext>
          </c:extLst>
        </c:ser>
        <c:ser>
          <c:idx val="3"/>
          <c:order val="3"/>
          <c:tx>
            <c:strRef>
              <c:f>[vub_a170_05jahre_v04.2026021612590021]Import!$B$22</c:f>
              <c:strCache>
                <c:ptCount val="1"/>
                <c:pt idx="0">
                  <c:v>VUK</c:v>
                </c:pt>
              </c:strCache>
            </c:strRef>
          </c:tx>
          <c:spPr>
            <a:solidFill>
              <a:schemeClr val="accent5">
                <a:tint val="58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[vub_a170_05jahre_v04.2026021612590021]Zahlen!$B$20,[vub_a170_05jahre_v04.2026021612590021]Zahlen!$F$20,[vub_a170_05jahre_v04.2026021612590021]Zahlen!$J$20,[vub_a170_05jahre_v04.2026021612590021]Zahlen!$N$20,[vub_a170_05jahre_v04.2026021612590021]Zahlen!$R$20</c:f>
              <c:strCache>
                <c:ptCount val="5"/>
                <c:pt idx="0">
                  <c:v>2021</c:v>
                </c:pt>
                <c:pt idx="1">
                  <c:v>2022</c:v>
                </c:pt>
                <c:pt idx="2">
                  <c:v>2023</c:v>
                </c:pt>
                <c:pt idx="3">
                  <c:v>2024</c:v>
                </c:pt>
                <c:pt idx="4">
                  <c:v>2025</c:v>
                </c:pt>
              </c:strCache>
            </c:strRef>
          </c:cat>
          <c:val>
            <c:numRef>
              <c:f>[vub_a170_05jahre_v04.2026021612590021]Zahlen!$B$26,[vub_a170_05jahre_v04.2026021612590021]Zahlen!$F$26,[vub_a170_05jahre_v04.2026021612590021]Zahlen!$J$26,[vub_a170_05jahre_v04.2026021612590021]Zahlen!$N$26,[vub_a170_05jahre_v04.2026021612590021]Zahlen!$R$26</c:f>
              <c:numCache>
                <c:formatCode>#,##0</c:formatCode>
                <c:ptCount val="5"/>
                <c:pt idx="0">
                  <c:v>90</c:v>
                </c:pt>
                <c:pt idx="1">
                  <c:v>100</c:v>
                </c:pt>
                <c:pt idx="2">
                  <c:v>96</c:v>
                </c:pt>
                <c:pt idx="3">
                  <c:v>86</c:v>
                </c:pt>
                <c:pt idx="4">
                  <c:v>97</c:v>
                </c:pt>
              </c:numCache>
            </c:numRef>
          </c:val>
          <c:extLst>
            <c:ext xmlns:c16="http://schemas.microsoft.com/office/drawing/2014/chart" uri="{C3380CC4-5D6E-409C-BE32-E72D297353CC}">
              <c16:uniqueId val="{00000003-96F6-4299-86C9-1846945D1EE6}"/>
            </c:ext>
          </c:extLst>
        </c:ser>
        <c:dLbls>
          <c:dLblPos val="inEnd"/>
          <c:showLegendKey val="0"/>
          <c:showVal val="1"/>
          <c:showCatName val="0"/>
          <c:showSerName val="0"/>
          <c:showPercent val="0"/>
          <c:showBubbleSize val="0"/>
        </c:dLbls>
        <c:gapWidth val="65"/>
        <c:axId val="372663864"/>
        <c:axId val="372668960"/>
      </c:barChart>
      <c:catAx>
        <c:axId val="3726638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crossAx val="372668960"/>
        <c:crosses val="autoZero"/>
        <c:auto val="1"/>
        <c:lblAlgn val="ctr"/>
        <c:lblOffset val="100"/>
        <c:noMultiLvlLbl val="0"/>
      </c:catAx>
      <c:valAx>
        <c:axId val="372668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2663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1"/>
          <c:order val="1"/>
          <c:tx>
            <c:strRef>
              <c:f>Deliktsbereiche!$A$3</c:f>
              <c:strCache>
                <c:ptCount val="1"/>
                <c:pt idx="0">
                  <c:v>Gewaltkriminalität</c:v>
                </c:pt>
              </c:strCache>
            </c:strRef>
          </c:tx>
          <c:spPr>
            <a:gradFill>
              <a:gsLst>
                <a:gs pos="0">
                  <a:schemeClr val="accent1">
                    <a:lumMod val="75000"/>
                  </a:schemeClr>
                </a:gs>
                <a:gs pos="100000">
                  <a:schemeClr val="accent1">
                    <a:shade val="45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Deliktsbereiche!$E$3:$N$3</c:f>
              <c:numCache>
                <c:formatCode>General</c:formatCode>
                <c:ptCount val="10"/>
                <c:pt idx="0">
                  <c:v>74</c:v>
                </c:pt>
                <c:pt idx="1">
                  <c:v>66</c:v>
                </c:pt>
                <c:pt idx="2">
                  <c:v>64</c:v>
                </c:pt>
                <c:pt idx="3">
                  <c:v>70</c:v>
                </c:pt>
                <c:pt idx="4">
                  <c:v>50</c:v>
                </c:pt>
                <c:pt idx="5">
                  <c:v>37</c:v>
                </c:pt>
                <c:pt idx="6">
                  <c:v>74</c:v>
                </c:pt>
                <c:pt idx="7">
                  <c:v>81</c:v>
                </c:pt>
                <c:pt idx="8">
                  <c:v>64</c:v>
                </c:pt>
                <c:pt idx="9">
                  <c:v>53</c:v>
                </c:pt>
              </c:numCache>
              <c:extLst/>
            </c:numRef>
          </c:val>
          <c:extLst xmlns:c15="http://schemas.microsoft.com/office/drawing/2012/chart">
            <c:ext xmlns:c16="http://schemas.microsoft.com/office/drawing/2014/chart" uri="{C3380CC4-5D6E-409C-BE32-E72D297353CC}">
              <c16:uniqueId val="{00000000-5627-4EF7-8786-3EC2AA528F81}"/>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1">
                          <a:tint val="44000"/>
                        </a:schemeClr>
                      </a:gs>
                      <a:gs pos="100000">
                        <a:schemeClr val="accent1">
                          <a:tint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Deliktsbereiche!$E$2:$N$2</c15:sqref>
                        </c15:formulaRef>
                      </c:ext>
                    </c:extLst>
                    <c:numCache>
                      <c:formatCode>General</c:formatCode>
                      <c:ptCount val="10"/>
                      <c:pt idx="0">
                        <c:v>382</c:v>
                      </c:pt>
                      <c:pt idx="1">
                        <c:v>392</c:v>
                      </c:pt>
                      <c:pt idx="2">
                        <c:v>375</c:v>
                      </c:pt>
                      <c:pt idx="3">
                        <c:v>381</c:v>
                      </c:pt>
                      <c:pt idx="4">
                        <c:v>285</c:v>
                      </c:pt>
                      <c:pt idx="5">
                        <c:v>237</c:v>
                      </c:pt>
                      <c:pt idx="6">
                        <c:v>348</c:v>
                      </c:pt>
                      <c:pt idx="7">
                        <c:v>389</c:v>
                      </c:pt>
                      <c:pt idx="8">
                        <c:v>356</c:v>
                      </c:pt>
                      <c:pt idx="9">
                        <c:v>325</c:v>
                      </c:pt>
                    </c:numCache>
                  </c:numRef>
                </c:val>
                <c:extLst>
                  <c:ext xmlns:c16="http://schemas.microsoft.com/office/drawing/2014/chart" uri="{C3380CC4-5D6E-409C-BE32-E72D297353CC}">
                    <c16:uniqueId val="{00000001-5627-4EF7-8786-3EC2AA528F8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1">
                          <a:tint val="62000"/>
                        </a:schemeClr>
                      </a:gs>
                      <a:gs pos="100000">
                        <a:schemeClr val="accent1">
                          <a:tint val="6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2-5627-4EF7-8786-3EC2AA528F8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1">
                          <a:tint val="77000"/>
                        </a:schemeClr>
                      </a:gs>
                      <a:gs pos="100000">
                        <a:schemeClr val="accent1">
                          <a:tint val="77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Deliktsbereiche!$E$5:$N$5</c15:sqref>
                        </c15:formulaRef>
                      </c:ext>
                    </c:extLst>
                    <c:numCache>
                      <c:formatCode>General</c:formatCode>
                      <c:ptCount val="10"/>
                      <c:pt idx="0">
                        <c:v>116</c:v>
                      </c:pt>
                      <c:pt idx="1">
                        <c:v>113</c:v>
                      </c:pt>
                      <c:pt idx="2">
                        <c:v>124</c:v>
                      </c:pt>
                      <c:pt idx="3">
                        <c:v>120</c:v>
                      </c:pt>
                      <c:pt idx="4">
                        <c:v>117</c:v>
                      </c:pt>
                      <c:pt idx="5">
                        <c:v>88</c:v>
                      </c:pt>
                      <c:pt idx="6">
                        <c:v>120</c:v>
                      </c:pt>
                      <c:pt idx="7">
                        <c:v>74</c:v>
                      </c:pt>
                      <c:pt idx="8">
                        <c:v>50</c:v>
                      </c:pt>
                      <c:pt idx="9">
                        <c:v>27</c:v>
                      </c:pt>
                    </c:numCache>
                  </c:numRef>
                </c:val>
                <c:extLst xmlns:c15="http://schemas.microsoft.com/office/drawing/2012/chart">
                  <c:ext xmlns:c16="http://schemas.microsoft.com/office/drawing/2014/chart" uri="{C3380CC4-5D6E-409C-BE32-E72D297353CC}">
                    <c16:uniqueId val="{00000003-5627-4EF7-8786-3EC2AA528F8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1">
                          <a:tint val="93000"/>
                        </a:schemeClr>
                      </a:gs>
                      <a:gs pos="100000">
                        <a:schemeClr val="accent1">
                          <a:tint val="93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Deliktsbereiche!$E$6:$N$6</c15:sqref>
                        </c15:formulaRef>
                      </c:ext>
                    </c:extLst>
                    <c:numCache>
                      <c:formatCode>General</c:formatCode>
                      <c:ptCount val="10"/>
                      <c:pt idx="0">
                        <c:v>198</c:v>
                      </c:pt>
                      <c:pt idx="1">
                        <c:v>191</c:v>
                      </c:pt>
                      <c:pt idx="2">
                        <c:v>236</c:v>
                      </c:pt>
                      <c:pt idx="3">
                        <c:v>227</c:v>
                      </c:pt>
                      <c:pt idx="4">
                        <c:v>176</c:v>
                      </c:pt>
                      <c:pt idx="5">
                        <c:v>171</c:v>
                      </c:pt>
                      <c:pt idx="6">
                        <c:v>177</c:v>
                      </c:pt>
                      <c:pt idx="7">
                        <c:v>176</c:v>
                      </c:pt>
                      <c:pt idx="8">
                        <c:v>160</c:v>
                      </c:pt>
                      <c:pt idx="9">
                        <c:v>190</c:v>
                      </c:pt>
                    </c:numCache>
                  </c:numRef>
                </c:val>
                <c:extLst xmlns:c15="http://schemas.microsoft.com/office/drawing/2012/chart">
                  <c:ext xmlns:c16="http://schemas.microsoft.com/office/drawing/2014/chart" uri="{C3380CC4-5D6E-409C-BE32-E72D297353CC}">
                    <c16:uniqueId val="{00000004-5627-4EF7-8786-3EC2AA528F8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1">
                          <a:shade val="61000"/>
                        </a:schemeClr>
                      </a:gs>
                      <a:gs pos="100000">
                        <a:schemeClr val="accent1">
                          <a:shade val="61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Deliktsbereiche!$E$7:$N$7</c15:sqref>
                        </c15:formulaRef>
                      </c:ext>
                    </c:extLst>
                    <c:numCache>
                      <c:formatCode>General</c:formatCode>
                      <c:ptCount val="10"/>
                      <c:pt idx="0">
                        <c:v>292</c:v>
                      </c:pt>
                      <c:pt idx="1">
                        <c:v>255</c:v>
                      </c:pt>
                      <c:pt idx="2">
                        <c:v>311</c:v>
                      </c:pt>
                      <c:pt idx="3">
                        <c:v>290</c:v>
                      </c:pt>
                      <c:pt idx="4">
                        <c:v>231</c:v>
                      </c:pt>
                      <c:pt idx="5">
                        <c:v>196</c:v>
                      </c:pt>
                      <c:pt idx="6">
                        <c:v>242</c:v>
                      </c:pt>
                      <c:pt idx="7">
                        <c:v>239</c:v>
                      </c:pt>
                      <c:pt idx="8">
                        <c:v>183</c:v>
                      </c:pt>
                      <c:pt idx="9">
                        <c:v>219</c:v>
                      </c:pt>
                    </c:numCache>
                  </c:numRef>
                </c:val>
                <c:extLst xmlns:c15="http://schemas.microsoft.com/office/drawing/2012/chart">
                  <c:ext xmlns:c16="http://schemas.microsoft.com/office/drawing/2014/chart" uri="{C3380CC4-5D6E-409C-BE32-E72D297353CC}">
                    <c16:uniqueId val="{00000005-5627-4EF7-8786-3EC2AA528F8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1">
                          <a:shade val="92000"/>
                        </a:schemeClr>
                      </a:gs>
                      <a:gs pos="100000">
                        <a:schemeClr val="accent1">
                          <a:shade val="9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6-5627-4EF7-8786-3EC2AA528F8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1">
                          <a:shade val="76000"/>
                        </a:schemeClr>
                      </a:gs>
                      <a:gs pos="100000">
                        <a:schemeClr val="accent1">
                          <a:shade val="7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Deliktsbereiche!$E$9:$N$9</c15:sqref>
                        </c15:formulaRef>
                      </c:ext>
                    </c:extLst>
                    <c:numCache>
                      <c:formatCode>General</c:formatCode>
                      <c:ptCount val="10"/>
                      <c:pt idx="0">
                        <c:v>30</c:v>
                      </c:pt>
                      <c:pt idx="1">
                        <c:v>13</c:v>
                      </c:pt>
                      <c:pt idx="2">
                        <c:v>14</c:v>
                      </c:pt>
                      <c:pt idx="3">
                        <c:v>12</c:v>
                      </c:pt>
                      <c:pt idx="4">
                        <c:v>6</c:v>
                      </c:pt>
                      <c:pt idx="5">
                        <c:v>13</c:v>
                      </c:pt>
                      <c:pt idx="6">
                        <c:v>11</c:v>
                      </c:pt>
                      <c:pt idx="7">
                        <c:v>10</c:v>
                      </c:pt>
                      <c:pt idx="8">
                        <c:v>13</c:v>
                      </c:pt>
                      <c:pt idx="9">
                        <c:v>14</c:v>
                      </c:pt>
                    </c:numCache>
                  </c:numRef>
                </c:val>
                <c:extLst xmlns:c15="http://schemas.microsoft.com/office/drawing/2012/chart">
                  <c:ext xmlns:c16="http://schemas.microsoft.com/office/drawing/2014/chart" uri="{C3380CC4-5D6E-409C-BE32-E72D297353CC}">
                    <c16:uniqueId val="{00000007-5627-4EF7-8786-3EC2AA528F8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1">
                          <a:shade val="44000"/>
                        </a:schemeClr>
                      </a:gs>
                      <a:gs pos="100000">
                        <a:schemeClr val="accent1">
                          <a:shade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Deliktsbereiche!$E$10:$N$10</c15:sqref>
                        </c15:formulaRef>
                      </c:ext>
                    </c:extLst>
                    <c:numCache>
                      <c:formatCode>General</c:formatCode>
                      <c:ptCount val="10"/>
                      <c:pt idx="0">
                        <c:v>41</c:v>
                      </c:pt>
                      <c:pt idx="1">
                        <c:v>53</c:v>
                      </c:pt>
                      <c:pt idx="2">
                        <c:v>56</c:v>
                      </c:pt>
                      <c:pt idx="3">
                        <c:v>51</c:v>
                      </c:pt>
                      <c:pt idx="4">
                        <c:v>45</c:v>
                      </c:pt>
                      <c:pt idx="5">
                        <c:v>38</c:v>
                      </c:pt>
                      <c:pt idx="6">
                        <c:v>78</c:v>
                      </c:pt>
                      <c:pt idx="7">
                        <c:v>101</c:v>
                      </c:pt>
                      <c:pt idx="8">
                        <c:v>66</c:v>
                      </c:pt>
                      <c:pt idx="9">
                        <c:v>51</c:v>
                      </c:pt>
                    </c:numCache>
                  </c:numRef>
                </c:val>
                <c:extLst xmlns:c15="http://schemas.microsoft.com/office/drawing/2012/chart">
                  <c:ext xmlns:c16="http://schemas.microsoft.com/office/drawing/2014/chart" uri="{C3380CC4-5D6E-409C-BE32-E72D297353CC}">
                    <c16:uniqueId val="{00000008-5627-4EF7-8786-3EC2AA528F81}"/>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0"/>
          <c:order val="0"/>
          <c:tx>
            <c:strRef>
              <c:f>Deliktsbereiche!$A$2</c:f>
              <c:strCache>
                <c:ptCount val="1"/>
                <c:pt idx="0">
                  <c:v>Diebstahl</c:v>
                </c:pt>
              </c:strCache>
            </c:strRef>
          </c:tx>
          <c:spPr>
            <a:solidFill>
              <a:schemeClr val="accent1">
                <a:lumMod val="7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Deliktsbereiche!$E$2:$N$2</c:f>
              <c:numCache>
                <c:formatCode>General</c:formatCode>
                <c:ptCount val="10"/>
                <c:pt idx="0">
                  <c:v>382</c:v>
                </c:pt>
                <c:pt idx="1">
                  <c:v>392</c:v>
                </c:pt>
                <c:pt idx="2">
                  <c:v>375</c:v>
                </c:pt>
                <c:pt idx="3">
                  <c:v>381</c:v>
                </c:pt>
                <c:pt idx="4">
                  <c:v>285</c:v>
                </c:pt>
                <c:pt idx="5">
                  <c:v>237</c:v>
                </c:pt>
                <c:pt idx="6">
                  <c:v>348</c:v>
                </c:pt>
                <c:pt idx="7">
                  <c:v>389</c:v>
                </c:pt>
                <c:pt idx="8">
                  <c:v>356</c:v>
                </c:pt>
                <c:pt idx="9">
                  <c:v>325</c:v>
                </c:pt>
              </c:numCache>
              <c:extLst/>
            </c:numRef>
          </c:val>
          <c:extLst xmlns:c15="http://schemas.microsoft.com/office/drawing/2012/chart">
            <c:ext xmlns:c16="http://schemas.microsoft.com/office/drawing/2014/chart" uri="{C3380CC4-5D6E-409C-BE32-E72D297353CC}">
              <c16:uniqueId val="{00000000-F31D-4627-BE22-2AA1D179D98B}"/>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1"/>
                <c:order val="1"/>
                <c:tx>
                  <c:strRef>
                    <c:extLst>
                      <c:ext uri="{02D57815-91ED-43cb-92C2-25804820EDAC}">
                        <c15:formulaRef>
                          <c15:sqref>Deliktsbereiche!$A$3</c15:sqref>
                        </c15:formulaRef>
                      </c:ext>
                    </c:extLst>
                    <c:strCache>
                      <c:ptCount val="1"/>
                      <c:pt idx="0">
                        <c:v>Gewaltkriminalität</c:v>
                      </c:pt>
                    </c:strCache>
                  </c:strRef>
                </c:tx>
                <c:spPr>
                  <a:gradFill>
                    <a:gsLst>
                      <a:gs pos="0">
                        <a:schemeClr val="accent1">
                          <a:shade val="58000"/>
                        </a:schemeClr>
                      </a:gs>
                      <a:gs pos="100000">
                        <a:schemeClr val="accent1">
                          <a:shade val="58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Deliktsbereiche!$E$3:$N$3</c15:sqref>
                        </c15:formulaRef>
                      </c:ext>
                    </c:extLst>
                    <c:numCache>
                      <c:formatCode>General</c:formatCode>
                      <c:ptCount val="10"/>
                      <c:pt idx="0">
                        <c:v>74</c:v>
                      </c:pt>
                      <c:pt idx="1">
                        <c:v>66</c:v>
                      </c:pt>
                      <c:pt idx="2">
                        <c:v>64</c:v>
                      </c:pt>
                      <c:pt idx="3">
                        <c:v>70</c:v>
                      </c:pt>
                      <c:pt idx="4">
                        <c:v>50</c:v>
                      </c:pt>
                      <c:pt idx="5">
                        <c:v>37</c:v>
                      </c:pt>
                      <c:pt idx="6">
                        <c:v>74</c:v>
                      </c:pt>
                      <c:pt idx="7">
                        <c:v>81</c:v>
                      </c:pt>
                      <c:pt idx="8">
                        <c:v>64</c:v>
                      </c:pt>
                      <c:pt idx="9">
                        <c:v>53</c:v>
                      </c:pt>
                    </c:numCache>
                  </c:numRef>
                </c:val>
                <c:extLst>
                  <c:ext xmlns:c16="http://schemas.microsoft.com/office/drawing/2014/chart" uri="{C3380CC4-5D6E-409C-BE32-E72D297353CC}">
                    <c16:uniqueId val="{00000001-F31D-4627-BE22-2AA1D179D98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1">
                          <a:shade val="72000"/>
                        </a:schemeClr>
                      </a:gs>
                      <a:gs pos="100000">
                        <a:schemeClr val="accent1">
                          <a:shade val="7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2-F31D-4627-BE22-2AA1D179D98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1">
                          <a:shade val="86000"/>
                        </a:schemeClr>
                      </a:gs>
                      <a:gs pos="100000">
                        <a:schemeClr val="accent1">
                          <a:shade val="8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Deliktsbereiche!$E$5:$N$5</c15:sqref>
                        </c15:formulaRef>
                      </c:ext>
                    </c:extLst>
                    <c:numCache>
                      <c:formatCode>General</c:formatCode>
                      <c:ptCount val="10"/>
                      <c:pt idx="0">
                        <c:v>116</c:v>
                      </c:pt>
                      <c:pt idx="1">
                        <c:v>113</c:v>
                      </c:pt>
                      <c:pt idx="2">
                        <c:v>124</c:v>
                      </c:pt>
                      <c:pt idx="3">
                        <c:v>120</c:v>
                      </c:pt>
                      <c:pt idx="4">
                        <c:v>117</c:v>
                      </c:pt>
                      <c:pt idx="5">
                        <c:v>88</c:v>
                      </c:pt>
                      <c:pt idx="6">
                        <c:v>120</c:v>
                      </c:pt>
                      <c:pt idx="7">
                        <c:v>74</c:v>
                      </c:pt>
                      <c:pt idx="8">
                        <c:v>50</c:v>
                      </c:pt>
                      <c:pt idx="9">
                        <c:v>27</c:v>
                      </c:pt>
                    </c:numCache>
                  </c:numRef>
                </c:val>
                <c:extLst xmlns:c15="http://schemas.microsoft.com/office/drawing/2012/chart">
                  <c:ext xmlns:c16="http://schemas.microsoft.com/office/drawing/2014/chart" uri="{C3380CC4-5D6E-409C-BE32-E72D297353CC}">
                    <c16:uniqueId val="{00000003-F31D-4627-BE22-2AA1D179D98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Deliktsbereiche!$E$6:$N$6</c15:sqref>
                        </c15:formulaRef>
                      </c:ext>
                    </c:extLst>
                    <c:numCache>
                      <c:formatCode>General</c:formatCode>
                      <c:ptCount val="10"/>
                      <c:pt idx="0">
                        <c:v>198</c:v>
                      </c:pt>
                      <c:pt idx="1">
                        <c:v>191</c:v>
                      </c:pt>
                      <c:pt idx="2">
                        <c:v>236</c:v>
                      </c:pt>
                      <c:pt idx="3">
                        <c:v>227</c:v>
                      </c:pt>
                      <c:pt idx="4">
                        <c:v>176</c:v>
                      </c:pt>
                      <c:pt idx="5">
                        <c:v>171</c:v>
                      </c:pt>
                      <c:pt idx="6">
                        <c:v>177</c:v>
                      </c:pt>
                      <c:pt idx="7">
                        <c:v>176</c:v>
                      </c:pt>
                      <c:pt idx="8">
                        <c:v>160</c:v>
                      </c:pt>
                      <c:pt idx="9">
                        <c:v>190</c:v>
                      </c:pt>
                    </c:numCache>
                  </c:numRef>
                </c:val>
                <c:extLst xmlns:c15="http://schemas.microsoft.com/office/drawing/2012/chart">
                  <c:ext xmlns:c16="http://schemas.microsoft.com/office/drawing/2014/chart" uri="{C3380CC4-5D6E-409C-BE32-E72D297353CC}">
                    <c16:uniqueId val="{00000004-F31D-4627-BE22-2AA1D179D98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1">
                          <a:tint val="86000"/>
                        </a:schemeClr>
                      </a:gs>
                      <a:gs pos="100000">
                        <a:schemeClr val="accent1">
                          <a:tint val="8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Deliktsbereiche!$E$7:$N$7</c15:sqref>
                        </c15:formulaRef>
                      </c:ext>
                    </c:extLst>
                    <c:numCache>
                      <c:formatCode>General</c:formatCode>
                      <c:ptCount val="10"/>
                      <c:pt idx="0">
                        <c:v>292</c:v>
                      </c:pt>
                      <c:pt idx="1">
                        <c:v>255</c:v>
                      </c:pt>
                      <c:pt idx="2">
                        <c:v>311</c:v>
                      </c:pt>
                      <c:pt idx="3">
                        <c:v>290</c:v>
                      </c:pt>
                      <c:pt idx="4">
                        <c:v>231</c:v>
                      </c:pt>
                      <c:pt idx="5">
                        <c:v>196</c:v>
                      </c:pt>
                      <c:pt idx="6">
                        <c:v>242</c:v>
                      </c:pt>
                      <c:pt idx="7">
                        <c:v>239</c:v>
                      </c:pt>
                      <c:pt idx="8">
                        <c:v>183</c:v>
                      </c:pt>
                      <c:pt idx="9">
                        <c:v>219</c:v>
                      </c:pt>
                    </c:numCache>
                  </c:numRef>
                </c:val>
                <c:extLst xmlns:c15="http://schemas.microsoft.com/office/drawing/2012/chart">
                  <c:ext xmlns:c16="http://schemas.microsoft.com/office/drawing/2014/chart" uri="{C3380CC4-5D6E-409C-BE32-E72D297353CC}">
                    <c16:uniqueId val="{00000005-F31D-4627-BE22-2AA1D179D98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1">
                          <a:tint val="72000"/>
                        </a:schemeClr>
                      </a:gs>
                      <a:gs pos="100000">
                        <a:schemeClr val="accent1">
                          <a:tint val="7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6-F31D-4627-BE22-2AA1D179D98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1">
                          <a:tint val="58000"/>
                        </a:schemeClr>
                      </a:gs>
                      <a:gs pos="100000">
                        <a:schemeClr val="accent1">
                          <a:tint val="58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Deliktsbereiche!$E$9:$N$9</c15:sqref>
                        </c15:formulaRef>
                      </c:ext>
                    </c:extLst>
                    <c:numCache>
                      <c:formatCode>General</c:formatCode>
                      <c:ptCount val="10"/>
                      <c:pt idx="0">
                        <c:v>30</c:v>
                      </c:pt>
                      <c:pt idx="1">
                        <c:v>13</c:v>
                      </c:pt>
                      <c:pt idx="2">
                        <c:v>14</c:v>
                      </c:pt>
                      <c:pt idx="3">
                        <c:v>12</c:v>
                      </c:pt>
                      <c:pt idx="4">
                        <c:v>6</c:v>
                      </c:pt>
                      <c:pt idx="5">
                        <c:v>13</c:v>
                      </c:pt>
                      <c:pt idx="6">
                        <c:v>11</c:v>
                      </c:pt>
                      <c:pt idx="7">
                        <c:v>10</c:v>
                      </c:pt>
                      <c:pt idx="8">
                        <c:v>13</c:v>
                      </c:pt>
                      <c:pt idx="9">
                        <c:v>14</c:v>
                      </c:pt>
                    </c:numCache>
                  </c:numRef>
                </c:val>
                <c:extLst xmlns:c15="http://schemas.microsoft.com/office/drawing/2012/chart">
                  <c:ext xmlns:c16="http://schemas.microsoft.com/office/drawing/2014/chart" uri="{C3380CC4-5D6E-409C-BE32-E72D297353CC}">
                    <c16:uniqueId val="{00000007-F31D-4627-BE22-2AA1D179D98B}"/>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1">
                          <a:tint val="44000"/>
                        </a:schemeClr>
                      </a:gs>
                      <a:gs pos="100000">
                        <a:schemeClr val="accent1">
                          <a:tint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Deliktsbereiche!$E$10:$N$10</c15:sqref>
                        </c15:formulaRef>
                      </c:ext>
                    </c:extLst>
                    <c:numCache>
                      <c:formatCode>General</c:formatCode>
                      <c:ptCount val="10"/>
                      <c:pt idx="0">
                        <c:v>41</c:v>
                      </c:pt>
                      <c:pt idx="1">
                        <c:v>53</c:v>
                      </c:pt>
                      <c:pt idx="2">
                        <c:v>56</c:v>
                      </c:pt>
                      <c:pt idx="3">
                        <c:v>51</c:v>
                      </c:pt>
                      <c:pt idx="4">
                        <c:v>45</c:v>
                      </c:pt>
                      <c:pt idx="5">
                        <c:v>38</c:v>
                      </c:pt>
                      <c:pt idx="6">
                        <c:v>78</c:v>
                      </c:pt>
                      <c:pt idx="7">
                        <c:v>101</c:v>
                      </c:pt>
                      <c:pt idx="8">
                        <c:v>66</c:v>
                      </c:pt>
                      <c:pt idx="9">
                        <c:v>51</c:v>
                      </c:pt>
                    </c:numCache>
                  </c:numRef>
                </c:val>
                <c:extLst xmlns:c15="http://schemas.microsoft.com/office/drawing/2012/chart">
                  <c:ext xmlns:c16="http://schemas.microsoft.com/office/drawing/2014/chart" uri="{C3380CC4-5D6E-409C-BE32-E72D297353CC}">
                    <c16:uniqueId val="{00000008-F31D-4627-BE22-2AA1D179D98B}"/>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7"/>
          <c:order val="7"/>
          <c:tx>
            <c:strRef>
              <c:f>Deliktsbereiche!$A$9</c:f>
              <c:strCache>
                <c:ptCount val="1"/>
                <c:pt idx="0">
                  <c:v>Wohnungseinbruchdiebstahl</c:v>
                </c:pt>
              </c:strCache>
            </c:strRef>
          </c:tx>
          <c:spPr>
            <a:gradFill>
              <a:gsLst>
                <a:gs pos="0">
                  <a:schemeClr val="accent1">
                    <a:lumMod val="75000"/>
                  </a:schemeClr>
                </a:gs>
                <a:gs pos="100000">
                  <a:schemeClr val="accent1">
                    <a:shade val="7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Deliktsbereiche!$E$9:$N$9</c:f>
              <c:numCache>
                <c:formatCode>General</c:formatCode>
                <c:ptCount val="10"/>
                <c:pt idx="0">
                  <c:v>30</c:v>
                </c:pt>
                <c:pt idx="1">
                  <c:v>13</c:v>
                </c:pt>
                <c:pt idx="2">
                  <c:v>14</c:v>
                </c:pt>
                <c:pt idx="3">
                  <c:v>12</c:v>
                </c:pt>
                <c:pt idx="4">
                  <c:v>6</c:v>
                </c:pt>
                <c:pt idx="5">
                  <c:v>13</c:v>
                </c:pt>
                <c:pt idx="6">
                  <c:v>11</c:v>
                </c:pt>
                <c:pt idx="7">
                  <c:v>10</c:v>
                </c:pt>
                <c:pt idx="8">
                  <c:v>13</c:v>
                </c:pt>
                <c:pt idx="9">
                  <c:v>14</c:v>
                </c:pt>
              </c:numCache>
              <c:extLst/>
            </c:numRef>
          </c:val>
          <c:extLst xmlns:c15="http://schemas.microsoft.com/office/drawing/2012/chart">
            <c:ext xmlns:c16="http://schemas.microsoft.com/office/drawing/2014/chart" uri="{C3380CC4-5D6E-409C-BE32-E72D297353CC}">
              <c16:uniqueId val="{00000000-B5C5-432D-9515-A33A54EAF7C9}"/>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1">
                          <a:tint val="44000"/>
                        </a:schemeClr>
                      </a:gs>
                      <a:gs pos="100000">
                        <a:schemeClr val="accent1">
                          <a:tint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Deliktsbereiche!$E$2:$N$2</c15:sqref>
                        </c15:formulaRef>
                      </c:ext>
                    </c:extLst>
                    <c:numCache>
                      <c:formatCode>General</c:formatCode>
                      <c:ptCount val="10"/>
                      <c:pt idx="0">
                        <c:v>382</c:v>
                      </c:pt>
                      <c:pt idx="1">
                        <c:v>392</c:v>
                      </c:pt>
                      <c:pt idx="2">
                        <c:v>375</c:v>
                      </c:pt>
                      <c:pt idx="3">
                        <c:v>381</c:v>
                      </c:pt>
                      <c:pt idx="4">
                        <c:v>285</c:v>
                      </c:pt>
                      <c:pt idx="5">
                        <c:v>237</c:v>
                      </c:pt>
                      <c:pt idx="6">
                        <c:v>348</c:v>
                      </c:pt>
                      <c:pt idx="7">
                        <c:v>389</c:v>
                      </c:pt>
                      <c:pt idx="8">
                        <c:v>356</c:v>
                      </c:pt>
                      <c:pt idx="9">
                        <c:v>325</c:v>
                      </c:pt>
                    </c:numCache>
                  </c:numRef>
                </c:val>
                <c:extLst>
                  <c:ext xmlns:c16="http://schemas.microsoft.com/office/drawing/2014/chart" uri="{C3380CC4-5D6E-409C-BE32-E72D297353CC}">
                    <c16:uniqueId val="{00000001-B5C5-432D-9515-A33A54EAF7C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Deliktsbereiche!$A$3</c15:sqref>
                        </c15:formulaRef>
                      </c:ext>
                    </c:extLst>
                    <c:strCache>
                      <c:ptCount val="1"/>
                      <c:pt idx="0">
                        <c:v>Gewaltkriminalität</c:v>
                      </c:pt>
                    </c:strCache>
                  </c:strRef>
                </c:tx>
                <c:spPr>
                  <a:gradFill>
                    <a:gsLst>
                      <a:gs pos="0">
                        <a:schemeClr val="accent1">
                          <a:shade val="45000"/>
                        </a:schemeClr>
                      </a:gs>
                      <a:gs pos="100000">
                        <a:schemeClr val="accent1">
                          <a:shade val="45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Deliktsbereiche!$E$3:$N$3</c15:sqref>
                        </c15:formulaRef>
                      </c:ext>
                    </c:extLst>
                    <c:numCache>
                      <c:formatCode>General</c:formatCode>
                      <c:ptCount val="10"/>
                      <c:pt idx="0">
                        <c:v>74</c:v>
                      </c:pt>
                      <c:pt idx="1">
                        <c:v>66</c:v>
                      </c:pt>
                      <c:pt idx="2">
                        <c:v>64</c:v>
                      </c:pt>
                      <c:pt idx="3">
                        <c:v>70</c:v>
                      </c:pt>
                      <c:pt idx="4">
                        <c:v>50</c:v>
                      </c:pt>
                      <c:pt idx="5">
                        <c:v>37</c:v>
                      </c:pt>
                      <c:pt idx="6">
                        <c:v>74</c:v>
                      </c:pt>
                      <c:pt idx="7">
                        <c:v>81</c:v>
                      </c:pt>
                      <c:pt idx="8">
                        <c:v>64</c:v>
                      </c:pt>
                      <c:pt idx="9">
                        <c:v>53</c:v>
                      </c:pt>
                    </c:numCache>
                  </c:numRef>
                </c:val>
                <c:extLst xmlns:c15="http://schemas.microsoft.com/office/drawing/2012/chart">
                  <c:ext xmlns:c16="http://schemas.microsoft.com/office/drawing/2014/chart" uri="{C3380CC4-5D6E-409C-BE32-E72D297353CC}">
                    <c16:uniqueId val="{00000002-B5C5-432D-9515-A33A54EAF7C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1">
                          <a:tint val="62000"/>
                        </a:schemeClr>
                      </a:gs>
                      <a:gs pos="100000">
                        <a:schemeClr val="accent1">
                          <a:tint val="6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3-B5C5-432D-9515-A33A54EAF7C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1">
                          <a:tint val="77000"/>
                        </a:schemeClr>
                      </a:gs>
                      <a:gs pos="100000">
                        <a:schemeClr val="accent1">
                          <a:tint val="77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Deliktsbereiche!$E$5:$N$5</c15:sqref>
                        </c15:formulaRef>
                      </c:ext>
                    </c:extLst>
                    <c:numCache>
                      <c:formatCode>General</c:formatCode>
                      <c:ptCount val="10"/>
                      <c:pt idx="0">
                        <c:v>116</c:v>
                      </c:pt>
                      <c:pt idx="1">
                        <c:v>113</c:v>
                      </c:pt>
                      <c:pt idx="2">
                        <c:v>124</c:v>
                      </c:pt>
                      <c:pt idx="3">
                        <c:v>120</c:v>
                      </c:pt>
                      <c:pt idx="4">
                        <c:v>117</c:v>
                      </c:pt>
                      <c:pt idx="5">
                        <c:v>88</c:v>
                      </c:pt>
                      <c:pt idx="6">
                        <c:v>120</c:v>
                      </c:pt>
                      <c:pt idx="7">
                        <c:v>74</c:v>
                      </c:pt>
                      <c:pt idx="8">
                        <c:v>50</c:v>
                      </c:pt>
                      <c:pt idx="9">
                        <c:v>27</c:v>
                      </c:pt>
                    </c:numCache>
                  </c:numRef>
                </c:val>
                <c:extLst xmlns:c15="http://schemas.microsoft.com/office/drawing/2012/chart">
                  <c:ext xmlns:c16="http://schemas.microsoft.com/office/drawing/2014/chart" uri="{C3380CC4-5D6E-409C-BE32-E72D297353CC}">
                    <c16:uniqueId val="{00000004-B5C5-432D-9515-A33A54EAF7C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1">
                          <a:tint val="93000"/>
                        </a:schemeClr>
                      </a:gs>
                      <a:gs pos="100000">
                        <a:schemeClr val="accent1">
                          <a:tint val="93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Deliktsbereiche!$E$6:$N$6</c15:sqref>
                        </c15:formulaRef>
                      </c:ext>
                    </c:extLst>
                    <c:numCache>
                      <c:formatCode>General</c:formatCode>
                      <c:ptCount val="10"/>
                      <c:pt idx="0">
                        <c:v>198</c:v>
                      </c:pt>
                      <c:pt idx="1">
                        <c:v>191</c:v>
                      </c:pt>
                      <c:pt idx="2">
                        <c:v>236</c:v>
                      </c:pt>
                      <c:pt idx="3">
                        <c:v>227</c:v>
                      </c:pt>
                      <c:pt idx="4">
                        <c:v>176</c:v>
                      </c:pt>
                      <c:pt idx="5">
                        <c:v>171</c:v>
                      </c:pt>
                      <c:pt idx="6">
                        <c:v>177</c:v>
                      </c:pt>
                      <c:pt idx="7">
                        <c:v>176</c:v>
                      </c:pt>
                      <c:pt idx="8">
                        <c:v>160</c:v>
                      </c:pt>
                      <c:pt idx="9">
                        <c:v>190</c:v>
                      </c:pt>
                    </c:numCache>
                  </c:numRef>
                </c:val>
                <c:extLst xmlns:c15="http://schemas.microsoft.com/office/drawing/2012/chart">
                  <c:ext xmlns:c16="http://schemas.microsoft.com/office/drawing/2014/chart" uri="{C3380CC4-5D6E-409C-BE32-E72D297353CC}">
                    <c16:uniqueId val="{00000005-B5C5-432D-9515-A33A54EAF7C9}"/>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1">
                          <a:shade val="61000"/>
                        </a:schemeClr>
                      </a:gs>
                      <a:gs pos="100000">
                        <a:schemeClr val="accent1">
                          <a:shade val="61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Deliktsbereiche!$E$7:$N$7</c15:sqref>
                        </c15:formulaRef>
                      </c:ext>
                    </c:extLst>
                    <c:numCache>
                      <c:formatCode>General</c:formatCode>
                      <c:ptCount val="10"/>
                      <c:pt idx="0">
                        <c:v>292</c:v>
                      </c:pt>
                      <c:pt idx="1">
                        <c:v>255</c:v>
                      </c:pt>
                      <c:pt idx="2">
                        <c:v>311</c:v>
                      </c:pt>
                      <c:pt idx="3">
                        <c:v>290</c:v>
                      </c:pt>
                      <c:pt idx="4">
                        <c:v>231</c:v>
                      </c:pt>
                      <c:pt idx="5">
                        <c:v>196</c:v>
                      </c:pt>
                      <c:pt idx="6">
                        <c:v>242</c:v>
                      </c:pt>
                      <c:pt idx="7">
                        <c:v>239</c:v>
                      </c:pt>
                      <c:pt idx="8">
                        <c:v>183</c:v>
                      </c:pt>
                      <c:pt idx="9">
                        <c:v>219</c:v>
                      </c:pt>
                    </c:numCache>
                  </c:numRef>
                </c:val>
                <c:extLst xmlns:c15="http://schemas.microsoft.com/office/drawing/2012/chart">
                  <c:ext xmlns:c16="http://schemas.microsoft.com/office/drawing/2014/chart" uri="{C3380CC4-5D6E-409C-BE32-E72D297353CC}">
                    <c16:uniqueId val="{00000006-B5C5-432D-9515-A33A54EAF7C9}"/>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1">
                          <a:shade val="92000"/>
                        </a:schemeClr>
                      </a:gs>
                      <a:gs pos="100000">
                        <a:schemeClr val="accent1">
                          <a:shade val="9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7-B5C5-432D-9515-A33A54EAF7C9}"/>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1">
                          <a:shade val="44000"/>
                        </a:schemeClr>
                      </a:gs>
                      <a:gs pos="100000">
                        <a:schemeClr val="accent1">
                          <a:shade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Deliktsbereiche!$E$10:$N$10</c15:sqref>
                        </c15:formulaRef>
                      </c:ext>
                    </c:extLst>
                    <c:numCache>
                      <c:formatCode>General</c:formatCode>
                      <c:ptCount val="10"/>
                      <c:pt idx="0">
                        <c:v>41</c:v>
                      </c:pt>
                      <c:pt idx="1">
                        <c:v>53</c:v>
                      </c:pt>
                      <c:pt idx="2">
                        <c:v>56</c:v>
                      </c:pt>
                      <c:pt idx="3">
                        <c:v>51</c:v>
                      </c:pt>
                      <c:pt idx="4">
                        <c:v>45</c:v>
                      </c:pt>
                      <c:pt idx="5">
                        <c:v>38</c:v>
                      </c:pt>
                      <c:pt idx="6">
                        <c:v>78</c:v>
                      </c:pt>
                      <c:pt idx="7">
                        <c:v>101</c:v>
                      </c:pt>
                      <c:pt idx="8">
                        <c:v>66</c:v>
                      </c:pt>
                      <c:pt idx="9">
                        <c:v>51</c:v>
                      </c:pt>
                    </c:numCache>
                  </c:numRef>
                </c:val>
                <c:extLst xmlns:c15="http://schemas.microsoft.com/office/drawing/2012/chart">
                  <c:ext xmlns:c16="http://schemas.microsoft.com/office/drawing/2014/chart" uri="{C3380CC4-5D6E-409C-BE32-E72D297353CC}">
                    <c16:uniqueId val="{00000008-B5C5-432D-9515-A33A54EAF7C9}"/>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8"/>
          <c:order val="8"/>
          <c:tx>
            <c:strRef>
              <c:f>Deliktsbereiche!$A$10</c:f>
              <c:strCache>
                <c:ptCount val="1"/>
                <c:pt idx="0">
                  <c:v>Ladendiebstahl</c:v>
                </c:pt>
              </c:strCache>
            </c:strRef>
          </c:tx>
          <c:spPr>
            <a:gradFill>
              <a:gsLst>
                <a:gs pos="0">
                  <a:schemeClr val="accent1">
                    <a:lumMod val="75000"/>
                  </a:schemeClr>
                </a:gs>
                <a:gs pos="100000">
                  <a:schemeClr val="accent1">
                    <a:shade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Deliktsbereiche!$E$1:$N$1</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Deliktsbereiche!$E$10:$N$10</c:f>
              <c:numCache>
                <c:formatCode>General</c:formatCode>
                <c:ptCount val="10"/>
                <c:pt idx="0">
                  <c:v>41</c:v>
                </c:pt>
                <c:pt idx="1">
                  <c:v>53</c:v>
                </c:pt>
                <c:pt idx="2">
                  <c:v>56</c:v>
                </c:pt>
                <c:pt idx="3">
                  <c:v>51</c:v>
                </c:pt>
                <c:pt idx="4">
                  <c:v>45</c:v>
                </c:pt>
                <c:pt idx="5">
                  <c:v>38</c:v>
                </c:pt>
                <c:pt idx="6">
                  <c:v>78</c:v>
                </c:pt>
                <c:pt idx="7">
                  <c:v>101</c:v>
                </c:pt>
                <c:pt idx="8">
                  <c:v>66</c:v>
                </c:pt>
                <c:pt idx="9">
                  <c:v>51</c:v>
                </c:pt>
              </c:numCache>
              <c:extLst/>
            </c:numRef>
          </c:val>
          <c:extLst>
            <c:ext xmlns:c16="http://schemas.microsoft.com/office/drawing/2014/chart" uri="{C3380CC4-5D6E-409C-BE32-E72D297353CC}">
              <c16:uniqueId val="{00000000-C90D-4BEA-8EF0-50606D83E2A4}"/>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1">
                          <a:tint val="44000"/>
                        </a:schemeClr>
                      </a:gs>
                      <a:gs pos="100000">
                        <a:schemeClr val="accent1">
                          <a:tint val="44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c:ext uri="{02D57815-91ED-43cb-92C2-25804820EDAC}">
                        <c15:formulaRef>
                          <c15:sqref>Deliktsbereiche!$E$2:$N$2</c15:sqref>
                        </c15:formulaRef>
                      </c:ext>
                    </c:extLst>
                    <c:numCache>
                      <c:formatCode>General</c:formatCode>
                      <c:ptCount val="10"/>
                      <c:pt idx="0">
                        <c:v>382</c:v>
                      </c:pt>
                      <c:pt idx="1">
                        <c:v>392</c:v>
                      </c:pt>
                      <c:pt idx="2">
                        <c:v>375</c:v>
                      </c:pt>
                      <c:pt idx="3">
                        <c:v>381</c:v>
                      </c:pt>
                      <c:pt idx="4">
                        <c:v>285</c:v>
                      </c:pt>
                      <c:pt idx="5">
                        <c:v>237</c:v>
                      </c:pt>
                      <c:pt idx="6">
                        <c:v>348</c:v>
                      </c:pt>
                      <c:pt idx="7">
                        <c:v>389</c:v>
                      </c:pt>
                      <c:pt idx="8">
                        <c:v>356</c:v>
                      </c:pt>
                      <c:pt idx="9">
                        <c:v>325</c:v>
                      </c:pt>
                    </c:numCache>
                  </c:numRef>
                </c:val>
                <c:extLst>
                  <c:ext xmlns:c16="http://schemas.microsoft.com/office/drawing/2014/chart" uri="{C3380CC4-5D6E-409C-BE32-E72D297353CC}">
                    <c16:uniqueId val="{00000001-C90D-4BEA-8EF0-50606D83E2A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Deliktsbereiche!$A$3</c15:sqref>
                        </c15:formulaRef>
                      </c:ext>
                    </c:extLst>
                    <c:strCache>
                      <c:ptCount val="1"/>
                      <c:pt idx="0">
                        <c:v>Gewaltkriminalität</c:v>
                      </c:pt>
                    </c:strCache>
                  </c:strRef>
                </c:tx>
                <c:spPr>
                  <a:gradFill>
                    <a:gsLst>
                      <a:gs pos="0">
                        <a:schemeClr val="accent1">
                          <a:shade val="45000"/>
                        </a:schemeClr>
                      </a:gs>
                      <a:gs pos="100000">
                        <a:schemeClr val="accent1">
                          <a:shade val="45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Deliktsbereiche!$E$3:$N$3</c15:sqref>
                        </c15:formulaRef>
                      </c:ext>
                    </c:extLst>
                    <c:numCache>
                      <c:formatCode>General</c:formatCode>
                      <c:ptCount val="10"/>
                      <c:pt idx="0">
                        <c:v>74</c:v>
                      </c:pt>
                      <c:pt idx="1">
                        <c:v>66</c:v>
                      </c:pt>
                      <c:pt idx="2">
                        <c:v>64</c:v>
                      </c:pt>
                      <c:pt idx="3">
                        <c:v>70</c:v>
                      </c:pt>
                      <c:pt idx="4">
                        <c:v>50</c:v>
                      </c:pt>
                      <c:pt idx="5">
                        <c:v>37</c:v>
                      </c:pt>
                      <c:pt idx="6">
                        <c:v>74</c:v>
                      </c:pt>
                      <c:pt idx="7">
                        <c:v>81</c:v>
                      </c:pt>
                      <c:pt idx="8">
                        <c:v>64</c:v>
                      </c:pt>
                      <c:pt idx="9">
                        <c:v>53</c:v>
                      </c:pt>
                    </c:numCache>
                  </c:numRef>
                </c:val>
                <c:extLst xmlns:c15="http://schemas.microsoft.com/office/drawing/2012/chart">
                  <c:ext xmlns:c16="http://schemas.microsoft.com/office/drawing/2014/chart" uri="{C3380CC4-5D6E-409C-BE32-E72D297353CC}">
                    <c16:uniqueId val="{00000002-C90D-4BEA-8EF0-50606D83E2A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1">
                          <a:tint val="62000"/>
                        </a:schemeClr>
                      </a:gs>
                      <a:gs pos="100000">
                        <a:schemeClr val="accent1">
                          <a:tint val="6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Deliktsbereiche!$E$4:$N$4</c15:sqref>
                        </c15:formulaRef>
                      </c:ext>
                    </c:extLst>
                    <c:numCache>
                      <c:formatCode>General</c:formatCode>
                      <c:ptCount val="10"/>
                      <c:pt idx="0">
                        <c:v>315</c:v>
                      </c:pt>
                      <c:pt idx="1">
                        <c:v>285</c:v>
                      </c:pt>
                      <c:pt idx="2">
                        <c:v>260</c:v>
                      </c:pt>
                      <c:pt idx="3">
                        <c:v>307</c:v>
                      </c:pt>
                      <c:pt idx="4">
                        <c:v>218</c:v>
                      </c:pt>
                      <c:pt idx="5">
                        <c:v>173</c:v>
                      </c:pt>
                      <c:pt idx="6">
                        <c:v>248</c:v>
                      </c:pt>
                      <c:pt idx="7">
                        <c:v>295</c:v>
                      </c:pt>
                      <c:pt idx="8">
                        <c:v>247</c:v>
                      </c:pt>
                      <c:pt idx="9">
                        <c:v>227</c:v>
                      </c:pt>
                    </c:numCache>
                  </c:numRef>
                </c:val>
                <c:extLst xmlns:c15="http://schemas.microsoft.com/office/drawing/2012/chart">
                  <c:ext xmlns:c16="http://schemas.microsoft.com/office/drawing/2014/chart" uri="{C3380CC4-5D6E-409C-BE32-E72D297353CC}">
                    <c16:uniqueId val="{00000003-C90D-4BEA-8EF0-50606D83E2A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1">
                          <a:tint val="77000"/>
                        </a:schemeClr>
                      </a:gs>
                      <a:gs pos="100000">
                        <a:schemeClr val="accent1">
                          <a:tint val="77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Deliktsbereiche!$E$5:$N$5</c15:sqref>
                        </c15:formulaRef>
                      </c:ext>
                    </c:extLst>
                    <c:numCache>
                      <c:formatCode>General</c:formatCode>
                      <c:ptCount val="10"/>
                      <c:pt idx="0">
                        <c:v>116</c:v>
                      </c:pt>
                      <c:pt idx="1">
                        <c:v>113</c:v>
                      </c:pt>
                      <c:pt idx="2">
                        <c:v>124</c:v>
                      </c:pt>
                      <c:pt idx="3">
                        <c:v>120</c:v>
                      </c:pt>
                      <c:pt idx="4">
                        <c:v>117</c:v>
                      </c:pt>
                      <c:pt idx="5">
                        <c:v>88</c:v>
                      </c:pt>
                      <c:pt idx="6">
                        <c:v>120</c:v>
                      </c:pt>
                      <c:pt idx="7">
                        <c:v>74</c:v>
                      </c:pt>
                      <c:pt idx="8">
                        <c:v>50</c:v>
                      </c:pt>
                      <c:pt idx="9">
                        <c:v>27</c:v>
                      </c:pt>
                    </c:numCache>
                  </c:numRef>
                </c:val>
                <c:extLst xmlns:c15="http://schemas.microsoft.com/office/drawing/2012/chart">
                  <c:ext xmlns:c16="http://schemas.microsoft.com/office/drawing/2014/chart" uri="{C3380CC4-5D6E-409C-BE32-E72D297353CC}">
                    <c16:uniqueId val="{00000004-C90D-4BEA-8EF0-50606D83E2A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1">
                          <a:tint val="93000"/>
                        </a:schemeClr>
                      </a:gs>
                      <a:gs pos="100000">
                        <a:schemeClr val="accent1">
                          <a:tint val="93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Deliktsbereiche!$E$6:$N$6</c15:sqref>
                        </c15:formulaRef>
                      </c:ext>
                    </c:extLst>
                    <c:numCache>
                      <c:formatCode>General</c:formatCode>
                      <c:ptCount val="10"/>
                      <c:pt idx="0">
                        <c:v>198</c:v>
                      </c:pt>
                      <c:pt idx="1">
                        <c:v>191</c:v>
                      </c:pt>
                      <c:pt idx="2">
                        <c:v>236</c:v>
                      </c:pt>
                      <c:pt idx="3">
                        <c:v>227</c:v>
                      </c:pt>
                      <c:pt idx="4">
                        <c:v>176</c:v>
                      </c:pt>
                      <c:pt idx="5">
                        <c:v>171</c:v>
                      </c:pt>
                      <c:pt idx="6">
                        <c:v>177</c:v>
                      </c:pt>
                      <c:pt idx="7">
                        <c:v>176</c:v>
                      </c:pt>
                      <c:pt idx="8">
                        <c:v>160</c:v>
                      </c:pt>
                      <c:pt idx="9">
                        <c:v>190</c:v>
                      </c:pt>
                    </c:numCache>
                  </c:numRef>
                </c:val>
                <c:extLst xmlns:c15="http://schemas.microsoft.com/office/drawing/2012/chart">
                  <c:ext xmlns:c16="http://schemas.microsoft.com/office/drawing/2014/chart" uri="{C3380CC4-5D6E-409C-BE32-E72D297353CC}">
                    <c16:uniqueId val="{00000005-C90D-4BEA-8EF0-50606D83E2A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1">
                          <a:shade val="61000"/>
                        </a:schemeClr>
                      </a:gs>
                      <a:gs pos="100000">
                        <a:schemeClr val="accent1">
                          <a:shade val="61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Deliktsbereiche!$E$7:$N$7</c15:sqref>
                        </c15:formulaRef>
                      </c:ext>
                    </c:extLst>
                    <c:numCache>
                      <c:formatCode>General</c:formatCode>
                      <c:ptCount val="10"/>
                      <c:pt idx="0">
                        <c:v>292</c:v>
                      </c:pt>
                      <c:pt idx="1">
                        <c:v>255</c:v>
                      </c:pt>
                      <c:pt idx="2">
                        <c:v>311</c:v>
                      </c:pt>
                      <c:pt idx="3">
                        <c:v>290</c:v>
                      </c:pt>
                      <c:pt idx="4">
                        <c:v>231</c:v>
                      </c:pt>
                      <c:pt idx="5">
                        <c:v>196</c:v>
                      </c:pt>
                      <c:pt idx="6">
                        <c:v>242</c:v>
                      </c:pt>
                      <c:pt idx="7">
                        <c:v>239</c:v>
                      </c:pt>
                      <c:pt idx="8">
                        <c:v>183</c:v>
                      </c:pt>
                      <c:pt idx="9">
                        <c:v>219</c:v>
                      </c:pt>
                    </c:numCache>
                  </c:numRef>
                </c:val>
                <c:extLst xmlns:c15="http://schemas.microsoft.com/office/drawing/2012/chart">
                  <c:ext xmlns:c16="http://schemas.microsoft.com/office/drawing/2014/chart" uri="{C3380CC4-5D6E-409C-BE32-E72D297353CC}">
                    <c16:uniqueId val="{00000006-C90D-4BEA-8EF0-50606D83E2A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Deliktsbereiche!$A$8</c15:sqref>
                        </c15:formulaRef>
                      </c:ext>
                    </c:extLst>
                    <c:strCache>
                      <c:ptCount val="1"/>
                      <c:pt idx="0">
                        <c:v>Vermögensdelikte</c:v>
                      </c:pt>
                    </c:strCache>
                  </c:strRef>
                </c:tx>
                <c:spPr>
                  <a:gradFill>
                    <a:gsLst>
                      <a:gs pos="0">
                        <a:schemeClr val="accent1">
                          <a:shade val="92000"/>
                        </a:schemeClr>
                      </a:gs>
                      <a:gs pos="100000">
                        <a:schemeClr val="accent1">
                          <a:shade val="92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Deliktsbereiche!$E$8:$N$8</c15:sqref>
                        </c15:formulaRef>
                      </c:ext>
                    </c:extLst>
                    <c:numCache>
                      <c:formatCode>General</c:formatCode>
                      <c:ptCount val="10"/>
                      <c:pt idx="0">
                        <c:v>256</c:v>
                      </c:pt>
                      <c:pt idx="1">
                        <c:v>279</c:v>
                      </c:pt>
                      <c:pt idx="2">
                        <c:v>244</c:v>
                      </c:pt>
                      <c:pt idx="3">
                        <c:v>284</c:v>
                      </c:pt>
                      <c:pt idx="4">
                        <c:v>259</c:v>
                      </c:pt>
                      <c:pt idx="5">
                        <c:v>225</c:v>
                      </c:pt>
                      <c:pt idx="6">
                        <c:v>251</c:v>
                      </c:pt>
                      <c:pt idx="7">
                        <c:v>233</c:v>
                      </c:pt>
                      <c:pt idx="8">
                        <c:v>333</c:v>
                      </c:pt>
                      <c:pt idx="9">
                        <c:v>225</c:v>
                      </c:pt>
                    </c:numCache>
                  </c:numRef>
                </c:val>
                <c:extLst xmlns:c15="http://schemas.microsoft.com/office/drawing/2012/chart">
                  <c:ext xmlns:c16="http://schemas.microsoft.com/office/drawing/2014/chart" uri="{C3380CC4-5D6E-409C-BE32-E72D297353CC}">
                    <c16:uniqueId val="{00000007-C90D-4BEA-8EF0-50606D83E2A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1">
                          <a:shade val="76000"/>
                        </a:schemeClr>
                      </a:gs>
                      <a:gs pos="100000">
                        <a:schemeClr val="accent1">
                          <a:shade val="7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Deliktsbereiche!$E$1:$N$1</c15:sqref>
                        </c15:formulaRef>
                      </c:ext>
                    </c:extLst>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extLst xmlns:c15="http://schemas.microsoft.com/office/drawing/2012/chart">
                      <c:ext xmlns:c15="http://schemas.microsoft.com/office/drawing/2012/chart" uri="{02D57815-91ED-43cb-92C2-25804820EDAC}">
                        <c15:formulaRef>
                          <c15:sqref>Deliktsbereiche!$E$9:$N$9</c15:sqref>
                        </c15:formulaRef>
                      </c:ext>
                    </c:extLst>
                    <c:numCache>
                      <c:formatCode>General</c:formatCode>
                      <c:ptCount val="10"/>
                      <c:pt idx="0">
                        <c:v>30</c:v>
                      </c:pt>
                      <c:pt idx="1">
                        <c:v>13</c:v>
                      </c:pt>
                      <c:pt idx="2">
                        <c:v>14</c:v>
                      </c:pt>
                      <c:pt idx="3">
                        <c:v>12</c:v>
                      </c:pt>
                      <c:pt idx="4">
                        <c:v>6</c:v>
                      </c:pt>
                      <c:pt idx="5">
                        <c:v>13</c:v>
                      </c:pt>
                      <c:pt idx="6">
                        <c:v>11</c:v>
                      </c:pt>
                      <c:pt idx="7">
                        <c:v>10</c:v>
                      </c:pt>
                      <c:pt idx="8">
                        <c:v>13</c:v>
                      </c:pt>
                      <c:pt idx="9">
                        <c:v>14</c:v>
                      </c:pt>
                    </c:numCache>
                  </c:numRef>
                </c:val>
                <c:extLst xmlns:c15="http://schemas.microsoft.com/office/drawing/2012/chart">
                  <c:ext xmlns:c16="http://schemas.microsoft.com/office/drawing/2014/chart" uri="{C3380CC4-5D6E-409C-BE32-E72D297353CC}">
                    <c16:uniqueId val="{00000008-C90D-4BEA-8EF0-50606D83E2A4}"/>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539359979639032E-3"/>
          <c:y val="1.9062181600505525E-2"/>
          <c:w val="0.97713482311608824"/>
          <c:h val="0.89436604055291513"/>
        </c:manualLayout>
      </c:layout>
      <c:barChart>
        <c:barDir val="col"/>
        <c:grouping val="clustered"/>
        <c:varyColors val="0"/>
        <c:ser>
          <c:idx val="6"/>
          <c:order val="6"/>
          <c:tx>
            <c:strRef>
              <c:f>Deliktsbereiche!$A$8</c:f>
              <c:strCache>
                <c:ptCount val="1"/>
                <c:pt idx="0">
                  <c:v>Vermögensdelikte</c:v>
                </c:pt>
              </c:strCache>
            </c:strRef>
          </c:tx>
          <c:spPr>
            <a:solidFill>
              <a:schemeClr val="accent1">
                <a:lumMod val="7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Deliktsbereiche!$D$1:$N$1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extLst/>
            </c:strRef>
          </c:cat>
          <c:val>
            <c:numRef>
              <c:f>Deliktsbereiche!$D$8:$N$8</c:f>
              <c:numCache>
                <c:formatCode>General</c:formatCode>
                <c:ptCount val="11"/>
                <c:pt idx="0">
                  <c:v>243</c:v>
                </c:pt>
                <c:pt idx="1">
                  <c:v>256</c:v>
                </c:pt>
                <c:pt idx="2">
                  <c:v>279</c:v>
                </c:pt>
                <c:pt idx="3">
                  <c:v>244</c:v>
                </c:pt>
                <c:pt idx="4">
                  <c:v>284</c:v>
                </c:pt>
                <c:pt idx="5">
                  <c:v>259</c:v>
                </c:pt>
                <c:pt idx="6">
                  <c:v>225</c:v>
                </c:pt>
                <c:pt idx="7">
                  <c:v>251</c:v>
                </c:pt>
                <c:pt idx="8">
                  <c:v>233</c:v>
                </c:pt>
                <c:pt idx="9">
                  <c:v>333</c:v>
                </c:pt>
                <c:pt idx="10">
                  <c:v>225</c:v>
                </c:pt>
              </c:numCache>
              <c:extLst/>
            </c:numRef>
          </c:val>
          <c:extLst xmlns:c15="http://schemas.microsoft.com/office/drawing/2012/chart">
            <c:ext xmlns:c16="http://schemas.microsoft.com/office/drawing/2014/chart" uri="{C3380CC4-5D6E-409C-BE32-E72D297353CC}">
              <c16:uniqueId val="{00000000-CD08-43D6-9B34-DBAA3A4D5471}"/>
            </c:ext>
          </c:extLst>
        </c:ser>
        <c:dLbls>
          <c:dLblPos val="inEnd"/>
          <c:showLegendKey val="0"/>
          <c:showVal val="1"/>
          <c:showCatName val="0"/>
          <c:showSerName val="0"/>
          <c:showPercent val="0"/>
          <c:showBubbleSize val="0"/>
        </c:dLbls>
        <c:gapWidth val="41"/>
        <c:axId val="521198200"/>
        <c:axId val="521201152"/>
        <c:extLst>
          <c:ext xmlns:c15="http://schemas.microsoft.com/office/drawing/2012/chart" uri="{02D57815-91ED-43cb-92C2-25804820EDAC}">
            <c15:filteredBarSeries>
              <c15:ser>
                <c:idx val="0"/>
                <c:order val="0"/>
                <c:tx>
                  <c:strRef>
                    <c:extLst>
                      <c:ext uri="{02D57815-91ED-43cb-92C2-25804820EDAC}">
                        <c15:formulaRef>
                          <c15:sqref>Deliktsbereiche!$A$2</c15:sqref>
                        </c15:formulaRef>
                      </c:ext>
                    </c:extLst>
                    <c:strCache>
                      <c:ptCount val="1"/>
                      <c:pt idx="0">
                        <c:v>Diebstahl</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c:ext uri="{02D57815-91ED-43cb-92C2-25804820EDAC}">
                        <c15:formulaRef>
                          <c15:sqref>Deliktsbereiche!$D$2:$N$2</c15:sqref>
                        </c15:formulaRef>
                      </c:ext>
                    </c:extLst>
                    <c:numCache>
                      <c:formatCode>General</c:formatCode>
                      <c:ptCount val="11"/>
                      <c:pt idx="0">
                        <c:v>549</c:v>
                      </c:pt>
                      <c:pt idx="1">
                        <c:v>382</c:v>
                      </c:pt>
                      <c:pt idx="2">
                        <c:v>392</c:v>
                      </c:pt>
                      <c:pt idx="3">
                        <c:v>375</c:v>
                      </c:pt>
                      <c:pt idx="4">
                        <c:v>381</c:v>
                      </c:pt>
                      <c:pt idx="5">
                        <c:v>285</c:v>
                      </c:pt>
                      <c:pt idx="6">
                        <c:v>237</c:v>
                      </c:pt>
                      <c:pt idx="7">
                        <c:v>348</c:v>
                      </c:pt>
                      <c:pt idx="8">
                        <c:v>389</c:v>
                      </c:pt>
                      <c:pt idx="9">
                        <c:v>356</c:v>
                      </c:pt>
                      <c:pt idx="10">
                        <c:v>325</c:v>
                      </c:pt>
                    </c:numCache>
                  </c:numRef>
                </c:val>
                <c:extLst>
                  <c:ext xmlns:c16="http://schemas.microsoft.com/office/drawing/2014/chart" uri="{C3380CC4-5D6E-409C-BE32-E72D297353CC}">
                    <c16:uniqueId val="{00000001-CD08-43D6-9B34-DBAA3A4D547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Deliktsbereiche!$A$3</c15:sqref>
                        </c15:formulaRef>
                      </c:ext>
                    </c:extLst>
                    <c:strCache>
                      <c:ptCount val="1"/>
                      <c:pt idx="0">
                        <c:v>Gewaltkriminalität</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Deliktsbereiche!$D$3:$N$3</c15:sqref>
                        </c15:formulaRef>
                      </c:ext>
                    </c:extLst>
                    <c:numCache>
                      <c:formatCode>General</c:formatCode>
                      <c:ptCount val="11"/>
                      <c:pt idx="0">
                        <c:v>48</c:v>
                      </c:pt>
                      <c:pt idx="1">
                        <c:v>74</c:v>
                      </c:pt>
                      <c:pt idx="2">
                        <c:v>66</c:v>
                      </c:pt>
                      <c:pt idx="3">
                        <c:v>64</c:v>
                      </c:pt>
                      <c:pt idx="4">
                        <c:v>70</c:v>
                      </c:pt>
                      <c:pt idx="5">
                        <c:v>50</c:v>
                      </c:pt>
                      <c:pt idx="6">
                        <c:v>37</c:v>
                      </c:pt>
                      <c:pt idx="7">
                        <c:v>74</c:v>
                      </c:pt>
                      <c:pt idx="8">
                        <c:v>81</c:v>
                      </c:pt>
                      <c:pt idx="9">
                        <c:v>64</c:v>
                      </c:pt>
                      <c:pt idx="10">
                        <c:v>53</c:v>
                      </c:pt>
                    </c:numCache>
                  </c:numRef>
                </c:val>
                <c:extLst xmlns:c15="http://schemas.microsoft.com/office/drawing/2012/chart">
                  <c:ext xmlns:c16="http://schemas.microsoft.com/office/drawing/2014/chart" uri="{C3380CC4-5D6E-409C-BE32-E72D297353CC}">
                    <c16:uniqueId val="{00000002-CD08-43D6-9B34-DBAA3A4D547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Deliktsbereiche!$A$4</c15:sqref>
                        </c15:formulaRef>
                      </c:ext>
                    </c:extLst>
                    <c:strCache>
                      <c:ptCount val="1"/>
                      <c:pt idx="0">
                        <c:v>Körperverletzung</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Deliktsbereiche!$D$4:$N$4</c15:sqref>
                        </c15:formulaRef>
                      </c:ext>
                    </c:extLst>
                    <c:numCache>
                      <c:formatCode>General</c:formatCode>
                      <c:ptCount val="11"/>
                      <c:pt idx="0">
                        <c:v>274</c:v>
                      </c:pt>
                      <c:pt idx="1">
                        <c:v>315</c:v>
                      </c:pt>
                      <c:pt idx="2">
                        <c:v>285</c:v>
                      </c:pt>
                      <c:pt idx="3">
                        <c:v>260</c:v>
                      </c:pt>
                      <c:pt idx="4">
                        <c:v>307</c:v>
                      </c:pt>
                      <c:pt idx="5">
                        <c:v>218</c:v>
                      </c:pt>
                      <c:pt idx="6">
                        <c:v>173</c:v>
                      </c:pt>
                      <c:pt idx="7">
                        <c:v>248</c:v>
                      </c:pt>
                      <c:pt idx="8">
                        <c:v>295</c:v>
                      </c:pt>
                      <c:pt idx="9">
                        <c:v>247</c:v>
                      </c:pt>
                      <c:pt idx="10">
                        <c:v>227</c:v>
                      </c:pt>
                    </c:numCache>
                  </c:numRef>
                </c:val>
                <c:extLst xmlns:c15="http://schemas.microsoft.com/office/drawing/2012/chart">
                  <c:ext xmlns:c16="http://schemas.microsoft.com/office/drawing/2014/chart" uri="{C3380CC4-5D6E-409C-BE32-E72D297353CC}">
                    <c16:uniqueId val="{00000003-CD08-43D6-9B34-DBAA3A4D547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Deliktsbereiche!$A$5</c15:sqref>
                        </c15:formulaRef>
                      </c:ext>
                    </c:extLst>
                    <c:strCache>
                      <c:ptCount val="1"/>
                      <c:pt idx="0">
                        <c:v>Rauschgiftkriminalität</c:v>
                      </c:pt>
                    </c:strCache>
                  </c:strRef>
                </c:tx>
                <c:spPr>
                  <a:gradFill>
                    <a:gsLst>
                      <a:gs pos="0">
                        <a:schemeClr val="accent4"/>
                      </a:gs>
                      <a:gs pos="100000">
                        <a:schemeClr val="accent4">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Deliktsbereiche!$D$5:$N$5</c15:sqref>
                        </c15:formulaRef>
                      </c:ext>
                    </c:extLst>
                    <c:numCache>
                      <c:formatCode>General</c:formatCode>
                      <c:ptCount val="11"/>
                      <c:pt idx="0">
                        <c:v>69</c:v>
                      </c:pt>
                      <c:pt idx="1">
                        <c:v>116</c:v>
                      </c:pt>
                      <c:pt idx="2">
                        <c:v>113</c:v>
                      </c:pt>
                      <c:pt idx="3">
                        <c:v>124</c:v>
                      </c:pt>
                      <c:pt idx="4">
                        <c:v>120</c:v>
                      </c:pt>
                      <c:pt idx="5">
                        <c:v>117</c:v>
                      </c:pt>
                      <c:pt idx="6">
                        <c:v>88</c:v>
                      </c:pt>
                      <c:pt idx="7">
                        <c:v>120</c:v>
                      </c:pt>
                      <c:pt idx="8">
                        <c:v>74</c:v>
                      </c:pt>
                      <c:pt idx="9">
                        <c:v>50</c:v>
                      </c:pt>
                      <c:pt idx="10">
                        <c:v>27</c:v>
                      </c:pt>
                    </c:numCache>
                  </c:numRef>
                </c:val>
                <c:extLst xmlns:c15="http://schemas.microsoft.com/office/drawing/2012/chart">
                  <c:ext xmlns:c16="http://schemas.microsoft.com/office/drawing/2014/chart" uri="{C3380CC4-5D6E-409C-BE32-E72D297353CC}">
                    <c16:uniqueId val="{00000004-CD08-43D6-9B34-DBAA3A4D547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Deliktsbereiche!$A$6</c15:sqref>
                        </c15:formulaRef>
                      </c:ext>
                    </c:extLst>
                    <c:strCache>
                      <c:ptCount val="1"/>
                      <c:pt idx="0">
                        <c:v>Sachbeschädigung</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Deliktsbereiche!$D$6:$N$6</c15:sqref>
                        </c15:formulaRef>
                      </c:ext>
                    </c:extLst>
                    <c:numCache>
                      <c:formatCode>General</c:formatCode>
                      <c:ptCount val="11"/>
                      <c:pt idx="0">
                        <c:v>198</c:v>
                      </c:pt>
                      <c:pt idx="1">
                        <c:v>198</c:v>
                      </c:pt>
                      <c:pt idx="2">
                        <c:v>191</c:v>
                      </c:pt>
                      <c:pt idx="3">
                        <c:v>236</c:v>
                      </c:pt>
                      <c:pt idx="4">
                        <c:v>227</c:v>
                      </c:pt>
                      <c:pt idx="5">
                        <c:v>176</c:v>
                      </c:pt>
                      <c:pt idx="6">
                        <c:v>171</c:v>
                      </c:pt>
                      <c:pt idx="7">
                        <c:v>177</c:v>
                      </c:pt>
                      <c:pt idx="8">
                        <c:v>176</c:v>
                      </c:pt>
                      <c:pt idx="9">
                        <c:v>160</c:v>
                      </c:pt>
                      <c:pt idx="10">
                        <c:v>190</c:v>
                      </c:pt>
                    </c:numCache>
                  </c:numRef>
                </c:val>
                <c:extLst xmlns:c15="http://schemas.microsoft.com/office/drawing/2012/chart">
                  <c:ext xmlns:c16="http://schemas.microsoft.com/office/drawing/2014/chart" uri="{C3380CC4-5D6E-409C-BE32-E72D297353CC}">
                    <c16:uniqueId val="{00000005-CD08-43D6-9B34-DBAA3A4D547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Deliktsbereiche!$A$7</c15:sqref>
                        </c15:formulaRef>
                      </c:ext>
                    </c:extLst>
                    <c:strCache>
                      <c:ptCount val="1"/>
                      <c:pt idx="0">
                        <c:v>Straßenkriminalität</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Deliktsbereiche!$D$7:$N$7</c15:sqref>
                        </c15:formulaRef>
                      </c:ext>
                    </c:extLst>
                    <c:numCache>
                      <c:formatCode>General</c:formatCode>
                      <c:ptCount val="11"/>
                      <c:pt idx="0">
                        <c:v>311</c:v>
                      </c:pt>
                      <c:pt idx="1">
                        <c:v>292</c:v>
                      </c:pt>
                      <c:pt idx="2">
                        <c:v>255</c:v>
                      </c:pt>
                      <c:pt idx="3">
                        <c:v>311</c:v>
                      </c:pt>
                      <c:pt idx="4">
                        <c:v>290</c:v>
                      </c:pt>
                      <c:pt idx="5">
                        <c:v>231</c:v>
                      </c:pt>
                      <c:pt idx="6">
                        <c:v>196</c:v>
                      </c:pt>
                      <c:pt idx="7">
                        <c:v>242</c:v>
                      </c:pt>
                      <c:pt idx="8">
                        <c:v>239</c:v>
                      </c:pt>
                      <c:pt idx="9">
                        <c:v>183</c:v>
                      </c:pt>
                      <c:pt idx="10">
                        <c:v>219</c:v>
                      </c:pt>
                    </c:numCache>
                  </c:numRef>
                </c:val>
                <c:extLst xmlns:c15="http://schemas.microsoft.com/office/drawing/2012/chart">
                  <c:ext xmlns:c16="http://schemas.microsoft.com/office/drawing/2014/chart" uri="{C3380CC4-5D6E-409C-BE32-E72D297353CC}">
                    <c16:uniqueId val="{00000006-CD08-43D6-9B34-DBAA3A4D547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Deliktsbereiche!$A$9</c15:sqref>
                        </c15:formulaRef>
                      </c:ext>
                    </c:extLst>
                    <c:strCache>
                      <c:ptCount val="1"/>
                      <c:pt idx="0">
                        <c:v>Wohnungseinbruchdiebstahl</c:v>
                      </c:pt>
                    </c:strCache>
                  </c:strRef>
                </c:tx>
                <c:spPr>
                  <a:gradFill>
                    <a:gsLst>
                      <a:gs pos="0">
                        <a:schemeClr val="accent2">
                          <a:lumMod val="60000"/>
                        </a:schemeClr>
                      </a:gs>
                      <a:gs pos="100000">
                        <a:schemeClr val="accent2">
                          <a:lumMod val="6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Deliktsbereiche!$D$9:$N$9</c15:sqref>
                        </c15:formulaRef>
                      </c:ext>
                    </c:extLst>
                    <c:numCache>
                      <c:formatCode>General</c:formatCode>
                      <c:ptCount val="11"/>
                      <c:pt idx="0">
                        <c:v>31</c:v>
                      </c:pt>
                      <c:pt idx="1">
                        <c:v>30</c:v>
                      </c:pt>
                      <c:pt idx="2">
                        <c:v>13</c:v>
                      </c:pt>
                      <c:pt idx="3">
                        <c:v>14</c:v>
                      </c:pt>
                      <c:pt idx="4">
                        <c:v>12</c:v>
                      </c:pt>
                      <c:pt idx="5">
                        <c:v>6</c:v>
                      </c:pt>
                      <c:pt idx="6">
                        <c:v>13</c:v>
                      </c:pt>
                      <c:pt idx="7">
                        <c:v>11</c:v>
                      </c:pt>
                      <c:pt idx="8">
                        <c:v>10</c:v>
                      </c:pt>
                      <c:pt idx="9">
                        <c:v>13</c:v>
                      </c:pt>
                      <c:pt idx="10">
                        <c:v>14</c:v>
                      </c:pt>
                    </c:numCache>
                  </c:numRef>
                </c:val>
                <c:extLst xmlns:c15="http://schemas.microsoft.com/office/drawing/2012/chart">
                  <c:ext xmlns:c16="http://schemas.microsoft.com/office/drawing/2014/chart" uri="{C3380CC4-5D6E-409C-BE32-E72D297353CC}">
                    <c16:uniqueId val="{00000007-CD08-43D6-9B34-DBAA3A4D547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Deliktsbereiche!$A$10</c15:sqref>
                        </c15:formulaRef>
                      </c:ext>
                    </c:extLst>
                    <c:strCache>
                      <c:ptCount val="1"/>
                      <c:pt idx="0">
                        <c:v>Ladendiebstahl</c:v>
                      </c:pt>
                    </c:strCache>
                  </c:strRef>
                </c:tx>
                <c:spPr>
                  <a:gradFill>
                    <a:gsLst>
                      <a:gs pos="0">
                        <a:schemeClr val="accent3">
                          <a:lumMod val="60000"/>
                        </a:schemeClr>
                      </a:gs>
                      <a:gs pos="100000">
                        <a:schemeClr val="accent3">
                          <a:lumMod val="60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de-DE"/>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Deliktsbereiche!$D$1:$N$1</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Deliktsbereiche!$D$10:$N$10</c15:sqref>
                        </c15:formulaRef>
                      </c:ext>
                    </c:extLst>
                    <c:numCache>
                      <c:formatCode>General</c:formatCode>
                      <c:ptCount val="11"/>
                      <c:pt idx="0">
                        <c:v>76</c:v>
                      </c:pt>
                      <c:pt idx="1">
                        <c:v>41</c:v>
                      </c:pt>
                      <c:pt idx="2">
                        <c:v>53</c:v>
                      </c:pt>
                      <c:pt idx="3">
                        <c:v>56</c:v>
                      </c:pt>
                      <c:pt idx="4">
                        <c:v>51</c:v>
                      </c:pt>
                      <c:pt idx="5">
                        <c:v>45</c:v>
                      </c:pt>
                      <c:pt idx="6">
                        <c:v>38</c:v>
                      </c:pt>
                      <c:pt idx="7">
                        <c:v>78</c:v>
                      </c:pt>
                      <c:pt idx="8">
                        <c:v>101</c:v>
                      </c:pt>
                      <c:pt idx="9">
                        <c:v>66</c:v>
                      </c:pt>
                      <c:pt idx="10">
                        <c:v>51</c:v>
                      </c:pt>
                    </c:numCache>
                  </c:numRef>
                </c:val>
                <c:extLst xmlns:c15="http://schemas.microsoft.com/office/drawing/2012/chart">
                  <c:ext xmlns:c16="http://schemas.microsoft.com/office/drawing/2014/chart" uri="{C3380CC4-5D6E-409C-BE32-E72D297353CC}">
                    <c16:uniqueId val="{00000008-CD08-43D6-9B34-DBAA3A4D5471}"/>
                  </c:ext>
                </c:extLst>
              </c15:ser>
            </c15:filteredBarSeries>
          </c:ext>
        </c:extLst>
      </c:barChart>
      <c:catAx>
        <c:axId val="521198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de-DE"/>
          </a:p>
        </c:txPr>
        <c:crossAx val="521201152"/>
        <c:crosses val="autoZero"/>
        <c:auto val="1"/>
        <c:lblAlgn val="ctr"/>
        <c:lblOffset val="100"/>
        <c:noMultiLvlLbl val="0"/>
      </c:catAx>
      <c:valAx>
        <c:axId val="521201152"/>
        <c:scaling>
          <c:orientation val="minMax"/>
        </c:scaling>
        <c:delete val="1"/>
        <c:axPos val="l"/>
        <c:numFmt formatCode="General" sourceLinked="1"/>
        <c:majorTickMark val="none"/>
        <c:minorTickMark val="none"/>
        <c:tickLblPos val="nextTo"/>
        <c:crossAx val="521198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Reversed" id="25">
  <a:schemeClr val="accent5"/>
</cs:colorStyle>
</file>

<file path=word/charts/colors13.xml><?xml version="1.0" encoding="utf-8"?>
<cs:colorStyle xmlns:cs="http://schemas.microsoft.com/office/drawing/2012/chartStyle" xmlns:a="http://schemas.openxmlformats.org/drawingml/2006/main" meth="withinLinear" id="18">
  <a:schemeClr val="accent5"/>
</cs:colorStyle>
</file>

<file path=word/charts/colors14.xml><?xml version="1.0" encoding="utf-8"?>
<cs:colorStyle xmlns:cs="http://schemas.microsoft.com/office/drawing/2012/chartStyle" xmlns:a="http://schemas.openxmlformats.org/drawingml/2006/main" meth="withinLinear" id="18">
  <a:schemeClr val="accent5"/>
</cs:colorStyle>
</file>

<file path=word/charts/colors15.xml><?xml version="1.0" encoding="utf-8"?>
<cs:colorStyle xmlns:cs="http://schemas.microsoft.com/office/drawing/2012/chartStyle" xmlns:a="http://schemas.openxmlformats.org/drawingml/2006/main" meth="withinLinear" id="18">
  <a:schemeClr val="accent5"/>
</cs:colorStyle>
</file>

<file path=word/charts/colors16.xml><?xml version="1.0" encoding="utf-8"?>
<cs:colorStyle xmlns:cs="http://schemas.microsoft.com/office/drawing/2012/chartStyle" xmlns:a="http://schemas.openxmlformats.org/drawingml/2006/main" meth="withinLinear" id="18">
  <a:schemeClr val="accent5"/>
</cs:colorStyle>
</file>

<file path=word/charts/colors17.xml><?xml version="1.0" encoding="utf-8"?>
<cs:colorStyle xmlns:cs="http://schemas.microsoft.com/office/drawing/2012/chartStyle" xmlns:a="http://schemas.openxmlformats.org/drawingml/2006/main" meth="withinLinearReversed" id="21">
  <a:schemeClr val="accent1"/>
</cs:colorStyle>
</file>

<file path=word/charts/colors18.xml><?xml version="1.0" encoding="utf-8"?>
<cs:colorStyle xmlns:cs="http://schemas.microsoft.com/office/drawing/2012/chartStyle" xmlns:a="http://schemas.openxmlformats.org/drawingml/2006/main" meth="withinLinearReversed" id="25">
  <a:schemeClr val="accent5"/>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withinLinear" id="18">
  <a:schemeClr val="accent5"/>
</cs:colorStyle>
</file>

<file path=word/charts/colors33.xml><?xml version="1.0" encoding="utf-8"?>
<cs:colorStyle xmlns:cs="http://schemas.microsoft.com/office/drawing/2012/chartStyle" xmlns:a="http://schemas.openxmlformats.org/drawingml/2006/main" meth="withinLinear" id="18">
  <a:schemeClr val="accent5"/>
</cs:colorStyle>
</file>

<file path=word/charts/colors34.xml><?xml version="1.0" encoding="utf-8"?>
<cs:colorStyle xmlns:cs="http://schemas.microsoft.com/office/drawing/2012/chartStyle" xmlns:a="http://schemas.openxmlformats.org/drawingml/2006/main" meth="withinLinear" id="18">
  <a:schemeClr val="accent5"/>
</cs:colorStyle>
</file>

<file path=word/charts/colors35.xml><?xml version="1.0" encoding="utf-8"?>
<cs:colorStyle xmlns:cs="http://schemas.microsoft.com/office/drawing/2012/chartStyle" xmlns:a="http://schemas.openxmlformats.org/drawingml/2006/main" meth="withinLinear" id="18">
  <a:schemeClr val="accent5"/>
</cs:colorStyle>
</file>

<file path=word/charts/colors36.xml><?xml version="1.0" encoding="utf-8"?>
<cs:colorStyle xmlns:cs="http://schemas.microsoft.com/office/drawing/2012/chartStyle" xmlns:a="http://schemas.openxmlformats.org/drawingml/2006/main" meth="withinLinear" id="18">
  <a:schemeClr val="accent5"/>
</cs:colorStyle>
</file>

<file path=word/charts/colors37.xml><?xml version="1.0" encoding="utf-8"?>
<cs:colorStyle xmlns:cs="http://schemas.microsoft.com/office/drawing/2012/chartStyle" xmlns:a="http://schemas.openxmlformats.org/drawingml/2006/main" meth="withinLinear" id="18">
  <a:schemeClr val="accent5"/>
</cs:colorStyle>
</file>

<file path=word/charts/colors38.xml><?xml version="1.0" encoding="utf-8"?>
<cs:colorStyle xmlns:cs="http://schemas.microsoft.com/office/drawing/2012/chartStyle" xmlns:a="http://schemas.openxmlformats.org/drawingml/2006/main" meth="withinLinear" id="18">
  <a:schemeClr val="accent5"/>
</cs:colorStyle>
</file>

<file path=word/charts/colors39.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40.xml><?xml version="1.0" encoding="utf-8"?>
<cs:colorStyle xmlns:cs="http://schemas.microsoft.com/office/drawing/2012/chartStyle" xmlns:a="http://schemas.openxmlformats.org/drawingml/2006/main" meth="withinLinear" id="18">
  <a:schemeClr val="accent5"/>
</cs:colorStyle>
</file>

<file path=word/charts/colors41.xml><?xml version="1.0" encoding="utf-8"?>
<cs:colorStyle xmlns:cs="http://schemas.microsoft.com/office/drawing/2012/chartStyle" xmlns:a="http://schemas.openxmlformats.org/drawingml/2006/main" meth="withinLinear" id="18">
  <a:schemeClr val="accent5"/>
</cs:colorStyle>
</file>

<file path=word/charts/colors42.xml><?xml version="1.0" encoding="utf-8"?>
<cs:colorStyle xmlns:cs="http://schemas.microsoft.com/office/drawing/2012/chartStyle" xmlns:a="http://schemas.openxmlformats.org/drawingml/2006/main" meth="withinLinear" id="18">
  <a:schemeClr val="accent5"/>
</cs:colorStyle>
</file>

<file path=word/charts/colors43.xml><?xml version="1.0" encoding="utf-8"?>
<cs:colorStyle xmlns:cs="http://schemas.microsoft.com/office/drawing/2012/chartStyle" xmlns:a="http://schemas.openxmlformats.org/drawingml/2006/main" meth="withinLinear" id="18">
  <a:schemeClr val="accent5"/>
</cs:colorStyle>
</file>

<file path=word/charts/colors4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74FF-36B7-4FDB-AC1D-A1F8BD8E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3965</Words>
  <Characters>24983</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Bayerische Polizei</Company>
  <LinksUpToDate>false</LinksUpToDate>
  <CharactersWithSpaces>28891</CharactersWithSpaces>
  <SharedDoc>false</SharedDoc>
  <HLinks>
    <vt:vector size="18" baseType="variant">
      <vt:variant>
        <vt:i4>393235</vt:i4>
      </vt:variant>
      <vt:variant>
        <vt:i4>6</vt:i4>
      </vt:variant>
      <vt:variant>
        <vt:i4>0</vt:i4>
      </vt:variant>
      <vt:variant>
        <vt:i4>5</vt:i4>
      </vt:variant>
      <vt:variant>
        <vt:lpwstr>http://www.polizei.bayern.de/</vt:lpwstr>
      </vt:variant>
      <vt:variant>
        <vt:lpwstr/>
      </vt:variant>
      <vt:variant>
        <vt:i4>393235</vt:i4>
      </vt:variant>
      <vt:variant>
        <vt:i4>3</vt:i4>
      </vt:variant>
      <vt:variant>
        <vt:i4>0</vt:i4>
      </vt:variant>
      <vt:variant>
        <vt:i4>5</vt:i4>
      </vt:variant>
      <vt:variant>
        <vt:lpwstr>http://www.polizei.bayern.de/</vt:lpwstr>
      </vt:variant>
      <vt:variant>
        <vt:lpwstr/>
      </vt:variant>
      <vt:variant>
        <vt:i4>2949144</vt:i4>
      </vt:variant>
      <vt:variant>
        <vt:i4>0</vt:i4>
      </vt:variant>
      <vt:variant>
        <vt:i4>0</vt:i4>
      </vt:variant>
      <vt:variant>
        <vt:i4>5</vt:i4>
      </vt:variant>
      <vt:variant>
        <vt:lpwstr>mailto:pp-nb.eggenfelden.pi@polizei.bayern.de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Kunick, Kerstin (PP-UFR)</dc:creator>
  <cp:keywords/>
  <dc:description/>
  <cp:lastModifiedBy>Biedermann, Christian (PP-NB)</cp:lastModifiedBy>
  <cp:revision>52</cp:revision>
  <cp:lastPrinted>2026-01-16T10:19:00Z</cp:lastPrinted>
  <dcterms:created xsi:type="dcterms:W3CDTF">2026-02-04T12:57:00Z</dcterms:created>
  <dcterms:modified xsi:type="dcterms:W3CDTF">2026-03-17T07:51:00Z</dcterms:modified>
</cp:coreProperties>
</file>